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00000" w:rsidRDefault="006D116C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bookmarkStart w:id="0" w:name="_GoBack"/>
      <w:bookmarkEnd w:id="0"/>
    </w:p>
    <w:p w:rsidR="00000000" w:rsidRDefault="006D116C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r>
        <w:rPr>
          <w:rFonts w:ascii="Arial CYR" w:hAnsi="Arial CYR" w:cs="Arial CYR"/>
          <w:b/>
          <w:bCs/>
          <w:color w:val="000000"/>
          <w:sz w:val="40"/>
          <w:szCs w:val="40"/>
        </w:rPr>
        <w:t>Модуль "Учет конверсионных сделок"</w:t>
      </w:r>
    </w:p>
    <w:p w:rsidR="00000000" w:rsidRDefault="006D116C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Книга справки OID = 1000031 Label = "s_frx_help" Версия: 37</w:t>
      </w:r>
    </w:p>
    <w:p w:rsidR="00000000" w:rsidRDefault="006D116C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Omega Designer 3.1.2</w:t>
      </w:r>
    </w:p>
    <w:p w:rsidR="00000000" w:rsidRDefault="006D116C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2018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br w:type="page"/>
      </w:r>
      <w:r>
        <w:rPr>
          <w:rFonts w:ascii="Arial CYR" w:hAnsi="Arial CYR" w:cs="Arial CYR"/>
          <w:color w:val="000000"/>
          <w:sz w:val="18"/>
          <w:szCs w:val="18"/>
        </w:rPr>
        <w:lastRenderedPageBreak/>
        <w:t>Для создания оглавления используйте команду MS-Word: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"Вставка" -&gt; "Ссылка" -&gt; "Оглавление и указатели"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Выберите закладку "Ог</w:t>
      </w:r>
      <w:r>
        <w:rPr>
          <w:rFonts w:ascii="Arial CYR" w:hAnsi="Arial CYR" w:cs="Arial CYR"/>
          <w:color w:val="000000"/>
          <w:sz w:val="18"/>
          <w:szCs w:val="18"/>
        </w:rPr>
        <w:t>лавление" и нажмите "OK".</w:t>
      </w:r>
    </w:p>
    <w:p w:rsidR="00000000" w:rsidRDefault="006D116C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color w:val="000000"/>
          <w:sz w:val="18"/>
          <w:szCs w:val="18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Введение</w:t>
      </w:r>
    </w:p>
    <w:p w:rsidR="00000000" w:rsidRDefault="006D116C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Назначение модуля</w:t>
      </w:r>
    </w:p>
    <w:p w:rsidR="00000000" w:rsidRDefault="006D116C">
      <w:pPr>
        <w:keepNext/>
        <w:keepLines/>
        <w:pageBreakBefore/>
        <w:widowControl w:val="0"/>
        <w:suppressLineNumbers/>
        <w:tabs>
          <w:tab w:val="left" w:pos="0"/>
        </w:tabs>
        <w:suppressAutoHyphens/>
        <w:autoSpaceDE w:val="0"/>
        <w:autoSpaceDN w:val="0"/>
        <w:adjustRightInd w:val="0"/>
        <w:spacing w:before="240" w:after="240" w:line="240" w:lineRule="auto"/>
        <w:ind w:left="400"/>
        <w:rPr>
          <w:rFonts w:ascii="Arial CYR" w:hAnsi="Arial CYR" w:cs="Arial CYR"/>
          <w:b/>
          <w:bCs/>
          <w:color w:val="993366"/>
          <w:kern w:val="32"/>
          <w:sz w:val="40"/>
          <w:szCs w:val="40"/>
        </w:rPr>
      </w:pPr>
      <w:r>
        <w:rPr>
          <w:rFonts w:ascii="Arial CYR" w:hAnsi="Arial CYR" w:cs="Arial CYR"/>
          <w:b/>
          <w:bCs/>
          <w:color w:val="993366"/>
          <w:kern w:val="32"/>
          <w:sz w:val="40"/>
          <w:szCs w:val="40"/>
        </w:rPr>
        <w:lastRenderedPageBreak/>
        <w:t>Назначение модуля "Учет конверсионных сделок"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Модуль "Учет конверсионных сделок" (далее "FX") предназначен для автоматизации деятельности должностных лиц банка, участвующих в обработке конверсионных оп</w:t>
      </w:r>
      <w:r>
        <w:rPr>
          <w:rFonts w:ascii="Arial CYR" w:hAnsi="Arial CYR" w:cs="Arial CYR"/>
          <w:sz w:val="18"/>
          <w:szCs w:val="18"/>
        </w:rPr>
        <w:t>ераций. Модуль "FX" позволяет вести учет сделок и производить их бухгалтерское оформление.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18"/>
          <w:szCs w:val="18"/>
          <w:lang w:val="en-US"/>
        </w:rPr>
      </w:pPr>
      <w:r>
        <w:rPr>
          <w:rFonts w:ascii="Arial CYR" w:hAnsi="Arial CYR" w:cs="Arial CYR"/>
          <w:sz w:val="18"/>
          <w:szCs w:val="18"/>
        </w:rPr>
        <w:t>Для функционирования модуля "FX", должен быть предварительно установлен модуль "Договора". Для оформления факта выполнения работ с помощью документов, необходимо нал</w:t>
      </w:r>
      <w:r>
        <w:rPr>
          <w:rFonts w:ascii="Arial CYR" w:hAnsi="Arial CYR" w:cs="Arial CYR"/>
          <w:sz w:val="18"/>
          <w:szCs w:val="18"/>
        </w:rPr>
        <w:t>ичие установленного модуля "Расчетно-кассовое обслуживание".</w:t>
      </w: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Справочники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системе реализованы следующие справочники: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3.85pt;height:235pt">
            <v:imagedata r:id="rId5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1. Справочники модуля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работы со справочниками используются стандартные кнопки (см. документ</w:t>
      </w:r>
      <w:r>
        <w:rPr>
          <w:rFonts w:ascii="Arial CYR" w:hAnsi="Arial CYR" w:cs="Arial CYR"/>
          <w:sz w:val="18"/>
          <w:szCs w:val="18"/>
        </w:rPr>
        <w:t xml:space="preserve"> "Общие принципы работы в ИБС "Центавр Омега""). Некоторые из перечисленных справочников рассмотрены в инструкциях пользователя по другим модулям ИБС "Центавр Омега" (см. например, инструкцию пользователя по модулю "Расчетно-кассовое обслуживание").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</w:t>
      </w:r>
      <w:r>
        <w:rPr>
          <w:rFonts w:ascii="Arial CYR" w:hAnsi="Arial CYR" w:cs="Arial CYR"/>
          <w:sz w:val="18"/>
          <w:szCs w:val="18"/>
        </w:rPr>
        <w:t>трим некоторые справочники, специфические для модуля "FX".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Типы счетов FX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Обработка событий в рамках сделок FX построена на использовании счетов, связанных с конкретной сделкой. Для заведения сделок, необходимо предварительно заполнить справочник "Типы с</w:t>
      </w:r>
      <w:r>
        <w:rPr>
          <w:rFonts w:ascii="Arial CYR" w:hAnsi="Arial CYR" w:cs="Arial CYR"/>
          <w:sz w:val="18"/>
          <w:szCs w:val="18"/>
        </w:rPr>
        <w:t>четов". В справочнике представлен полный набор счетов, которые будут участвовать  в оформлении сделок FX.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со справочником выберите 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 -&gt; Типы счетов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26" type="#_x0000_t75" style="width:489.75pt;height:256.75pt">
            <v:imagedata r:id="rId6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2. Общий вид справочника "Типы сч</w:t>
      </w:r>
      <w:r>
        <w:rPr>
          <w:rFonts w:ascii="Arial CYR" w:hAnsi="Arial CYR" w:cs="Arial CYR"/>
          <w:i/>
          <w:iCs/>
          <w:sz w:val="18"/>
          <w:szCs w:val="18"/>
        </w:rPr>
        <w:t>етов"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вводе нового элемента справочника, следует заполнить поля формы: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7" type="#_x0000_t75" style="width:281.9pt;height:201.05pt">
            <v:imagedata r:id="rId7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3. Окно ввода/ редактирования типа счетов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договоров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списка заданных вариантов. Атрибут определяет тип сдело</w:t>
      </w:r>
      <w:r>
        <w:rPr>
          <w:rFonts w:ascii="Arial CYR" w:hAnsi="Arial CYR" w:cs="Arial CYR"/>
          <w:sz w:val="18"/>
          <w:szCs w:val="18"/>
        </w:rPr>
        <w:t>к FX, в которых предполагается использовать данный тип счета.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счета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>- активный или пассивный.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 - введите наименование данного типа счета.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Привязка счета</w:t>
      </w:r>
      <w:r>
        <w:rPr>
          <w:rFonts w:ascii="Arial CYR" w:hAnsi="Arial CYR" w:cs="Arial CYR"/>
          <w:sz w:val="18"/>
          <w:szCs w:val="18"/>
        </w:rPr>
        <w:t xml:space="preserve"> - определяет область использования данного типа счета.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Системный тип счета</w:t>
      </w:r>
      <w:r>
        <w:rPr>
          <w:rFonts w:ascii="Arial CYR" w:hAnsi="Arial CYR" w:cs="Arial CYR"/>
          <w:sz w:val="18"/>
          <w:szCs w:val="18"/>
        </w:rPr>
        <w:t xml:space="preserve"> - си</w:t>
      </w:r>
      <w:r>
        <w:rPr>
          <w:rFonts w:ascii="Arial CYR" w:hAnsi="Arial CYR" w:cs="Arial CYR"/>
          <w:sz w:val="18"/>
          <w:szCs w:val="18"/>
        </w:rPr>
        <w:t>стемный тип счета из справочника. Системный тип определяет правила использования счета при оформлении событий по сделкам.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Основная задолженность </w:t>
      </w:r>
      <w:r>
        <w:rPr>
          <w:rFonts w:ascii="Arial CYR" w:hAnsi="Arial CYR" w:cs="Arial CYR"/>
          <w:sz w:val="18"/>
          <w:szCs w:val="18"/>
        </w:rPr>
        <w:t>- в этом поле устанавливается флажок, если задолженность по данному типу счета является основной по договору.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Типы событий FX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Справочник (пункт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 -&gt; Типы событий FX</w:t>
      </w:r>
      <w:r>
        <w:rPr>
          <w:rFonts w:ascii="Arial CYR" w:hAnsi="Arial CYR" w:cs="Arial CYR"/>
          <w:sz w:val="18"/>
          <w:szCs w:val="18"/>
        </w:rPr>
        <w:t>) содержит список типов событий (операций), осуществляемых при обработке сделок. Работа со справочником осуществляется стандартным образом.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вводе нового элемента, необходимо ввести</w:t>
      </w:r>
      <w:r>
        <w:rPr>
          <w:rFonts w:ascii="Arial CYR" w:hAnsi="Arial CYR" w:cs="Arial CYR"/>
          <w:sz w:val="18"/>
          <w:szCs w:val="18"/>
        </w:rPr>
        <w:t xml:space="preserve"> следующие параметры в окне, которое появится на экране: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8" type="#_x0000_t75" style="width:341pt;height:275.75pt">
            <v:imagedata r:id="rId8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4. Окно ввода/ редактирования типа событий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 договора</w:t>
      </w:r>
      <w:r>
        <w:rPr>
          <w:rFonts w:ascii="Arial CYR" w:hAnsi="Arial CYR" w:cs="Arial CYR"/>
          <w:sz w:val="18"/>
          <w:szCs w:val="18"/>
        </w:rPr>
        <w:t xml:space="preserve"> - выбирается одно из двух значений: Покупка FX, либо Продажа FX. Определяет тип сделок FX, в котор</w:t>
      </w:r>
      <w:r>
        <w:rPr>
          <w:rFonts w:ascii="Arial CYR" w:hAnsi="Arial CYR" w:cs="Arial CYR"/>
          <w:sz w:val="18"/>
          <w:szCs w:val="18"/>
        </w:rPr>
        <w:t>ых предполагается наличие данного события.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 - наименование типа события.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Течение, с которого поступают средства</w:t>
      </w:r>
      <w:r>
        <w:rPr>
          <w:rFonts w:ascii="Arial CYR" w:hAnsi="Arial CYR" w:cs="Arial CYR"/>
          <w:sz w:val="18"/>
          <w:szCs w:val="18"/>
        </w:rPr>
        <w:t xml:space="preserve"> -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Типы счетов FX</w:t>
      </w:r>
      <w:r>
        <w:rPr>
          <w:rFonts w:ascii="Arial CYR" w:hAnsi="Arial CYR" w:cs="Arial CYR"/>
          <w:sz w:val="18"/>
          <w:szCs w:val="18"/>
        </w:rPr>
        <w:t xml:space="preserve"> выбирается тип счета, с которого будет производиться списание суммы события.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Течение, на котор</w:t>
      </w:r>
      <w:r>
        <w:rPr>
          <w:rFonts w:ascii="Arial CYR" w:hAnsi="Arial CYR" w:cs="Arial CYR"/>
          <w:b/>
          <w:bCs/>
          <w:sz w:val="18"/>
          <w:szCs w:val="18"/>
        </w:rPr>
        <w:t>ое поступают средства</w:t>
      </w:r>
      <w:r>
        <w:rPr>
          <w:rFonts w:ascii="Arial CYR" w:hAnsi="Arial CYR" w:cs="Arial CYR"/>
          <w:sz w:val="18"/>
          <w:szCs w:val="18"/>
        </w:rPr>
        <w:t xml:space="preserve"> -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Типы счетов FX</w:t>
      </w:r>
      <w:r>
        <w:rPr>
          <w:rFonts w:ascii="Arial CYR" w:hAnsi="Arial CYR" w:cs="Arial CYR"/>
          <w:sz w:val="18"/>
          <w:szCs w:val="18"/>
        </w:rPr>
        <w:t xml:space="preserve"> выбирается тип счета, на который будет зачисляться сумма события.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Системный тип</w:t>
      </w:r>
      <w:r>
        <w:rPr>
          <w:rFonts w:ascii="Arial CYR" w:hAnsi="Arial CYR" w:cs="Arial CYR"/>
          <w:sz w:val="18"/>
          <w:szCs w:val="18"/>
        </w:rPr>
        <w:t xml:space="preserve"> - выбирается из списка и определяет принадлежность типа события к системному типу.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Является гашением </w:t>
      </w:r>
      <w:r>
        <w:rPr>
          <w:rFonts w:ascii="Arial CYR" w:hAnsi="Arial CYR" w:cs="Arial CYR"/>
          <w:sz w:val="18"/>
          <w:szCs w:val="18"/>
        </w:rPr>
        <w:t>- устанавливается</w:t>
      </w:r>
      <w:r>
        <w:rPr>
          <w:rFonts w:ascii="Arial CYR" w:hAnsi="Arial CYR" w:cs="Arial CYR"/>
          <w:sz w:val="18"/>
          <w:szCs w:val="18"/>
        </w:rPr>
        <w:t xml:space="preserve"> флажок, если тип события является гашением.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Средневзвешенный курс ММВБ</w:t>
      </w:r>
    </w:p>
    <w:p w:rsidR="00000000" w:rsidRDefault="006D116C">
      <w:pPr>
        <w:keepNext/>
        <w:keepLines/>
        <w:widowControl w:val="0"/>
        <w:tabs>
          <w:tab w:val="left" w:pos="0"/>
        </w:tabs>
        <w:suppressAutoHyphens/>
        <w:autoSpaceDE w:val="0"/>
        <w:autoSpaceDN w:val="0"/>
        <w:adjustRightInd w:val="0"/>
        <w:spacing w:before="240" w:after="240" w:line="200" w:lineRule="atLeast"/>
        <w:ind w:left="400"/>
        <w:rPr>
          <w:rFonts w:ascii="Arial" w:hAnsi="Arial" w:cs="Arial"/>
          <w:b/>
          <w:bCs/>
          <w:color w:val="993366"/>
          <w:sz w:val="36"/>
          <w:szCs w:val="36"/>
          <w:lang w:val="en-US"/>
        </w:rPr>
      </w:pPr>
      <w:r>
        <w:rPr>
          <w:rFonts w:ascii="Arial CYR" w:hAnsi="Arial CYR" w:cs="Arial CYR"/>
          <w:b/>
          <w:bCs/>
          <w:color w:val="993366"/>
          <w:sz w:val="36"/>
          <w:szCs w:val="36"/>
        </w:rPr>
        <w:t>Средневзвешенный</w:t>
      </w:r>
      <w:r>
        <w:rPr>
          <w:rFonts w:ascii="Arial" w:hAnsi="Arial" w:cs="Arial"/>
          <w:b/>
          <w:bCs/>
          <w:color w:val="993366"/>
          <w:sz w:val="36"/>
          <w:szCs w:val="36"/>
          <w:lang w:val="en-US"/>
        </w:rPr>
        <w:t xml:space="preserve"> </w:t>
      </w:r>
      <w:r>
        <w:rPr>
          <w:rFonts w:ascii="Arial" w:hAnsi="Arial" w:cs="Arial"/>
          <w:b/>
          <w:bCs/>
          <w:color w:val="993366"/>
          <w:sz w:val="36"/>
          <w:szCs w:val="36"/>
          <w:lang w:val="en-US"/>
        </w:rPr>
        <w:t>курс</w:t>
      </w:r>
      <w:r>
        <w:rPr>
          <w:rFonts w:ascii="Arial" w:hAnsi="Arial" w:cs="Arial"/>
          <w:b/>
          <w:bCs/>
          <w:color w:val="993366"/>
          <w:sz w:val="36"/>
          <w:szCs w:val="36"/>
          <w:lang w:val="en-US"/>
        </w:rPr>
        <w:t xml:space="preserve"> </w:t>
      </w:r>
      <w:r>
        <w:rPr>
          <w:rFonts w:ascii="Arial" w:hAnsi="Arial" w:cs="Arial"/>
          <w:b/>
          <w:bCs/>
          <w:color w:val="993366"/>
          <w:sz w:val="36"/>
          <w:szCs w:val="36"/>
          <w:lang w:val="en-US"/>
        </w:rPr>
        <w:t>ММВБ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Справочник содержит сведения о средневзвешенных курсах валют по данным ММВБ. Справочник редактируемый.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Данные из справочника используются для получения ана</w:t>
      </w:r>
      <w:r>
        <w:rPr>
          <w:rFonts w:ascii="Arial CYR" w:hAnsi="Arial CYR" w:cs="Arial CYR"/>
          <w:sz w:val="18"/>
          <w:szCs w:val="18"/>
        </w:rPr>
        <w:t>литической отчетности.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ans Serif" w:hAnsi="MS Sans Serif" w:cs="MS Sans Serif"/>
          <w:sz w:val="20"/>
          <w:szCs w:val="20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Оповещения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В рамках реализации функционала данного модуля имеется возможность формирования сообщений о наступлении (не наступлении) событий по сделкам в виде отчета или в виде внутреннего (в рамках ИБС Омега) сообщения в момент рег</w:t>
      </w:r>
      <w:r>
        <w:rPr>
          <w:rFonts w:ascii="Arial CYR" w:hAnsi="Arial CYR" w:cs="Arial CYR"/>
          <w:sz w:val="18"/>
          <w:szCs w:val="18"/>
        </w:rPr>
        <w:t>истрации сотрудника в конфигурации.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настройки данного режима необходимо выбрать 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 -&gt; Оповещения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параметры записи справочника </w:t>
      </w:r>
      <w:r>
        <w:rPr>
          <w:rFonts w:ascii="Arial CYR" w:hAnsi="Arial CYR" w:cs="Arial CYR"/>
          <w:i/>
          <w:iCs/>
          <w:sz w:val="18"/>
          <w:szCs w:val="18"/>
        </w:rPr>
        <w:t>Оповещения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9" type="#_x0000_t75" style="width:484.3pt;height:351.15pt">
            <v:imagedata r:id="rId9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7. Оповещение типа  внутреннее почтовое с</w:t>
      </w:r>
      <w:r>
        <w:rPr>
          <w:rFonts w:ascii="Arial CYR" w:hAnsi="Arial CYR" w:cs="Arial CYR"/>
          <w:i/>
          <w:iCs/>
          <w:sz w:val="18"/>
          <w:szCs w:val="18"/>
        </w:rPr>
        <w:t>ообщение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Включено</w:t>
      </w:r>
      <w:r>
        <w:rPr>
          <w:rFonts w:ascii="Arial CYR" w:hAnsi="Arial CYR" w:cs="Arial CYR"/>
          <w:sz w:val="18"/>
          <w:szCs w:val="18"/>
        </w:rPr>
        <w:t xml:space="preserve"> - устанавливается флажок.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 - вводится наименование оповещения.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оповещения</w:t>
      </w:r>
      <w:r>
        <w:rPr>
          <w:rFonts w:ascii="Arial CYR" w:hAnsi="Arial CYR" w:cs="Arial CYR"/>
          <w:sz w:val="18"/>
          <w:szCs w:val="18"/>
        </w:rPr>
        <w:t xml:space="preserve"> - выбирается одно из двух значений: Внутреннее сообщение или Отчет.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выбран тип оповещения </w:t>
      </w:r>
      <w:r>
        <w:rPr>
          <w:rFonts w:ascii="Arial CYR" w:hAnsi="Arial CYR" w:cs="Arial CYR"/>
          <w:i/>
          <w:iCs/>
          <w:sz w:val="18"/>
          <w:szCs w:val="18"/>
        </w:rPr>
        <w:t>Внутреннее сообщение</w:t>
      </w:r>
      <w:r>
        <w:rPr>
          <w:rFonts w:ascii="Arial CYR" w:hAnsi="Arial CYR" w:cs="Arial CYR"/>
          <w:sz w:val="18"/>
          <w:szCs w:val="18"/>
        </w:rPr>
        <w:t xml:space="preserve">, то в блоке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Оповещение</w:t>
      </w:r>
      <w:r>
        <w:rPr>
          <w:rFonts w:ascii="Arial CYR" w:hAnsi="Arial CYR" w:cs="Arial CYR"/>
          <w:sz w:val="18"/>
          <w:szCs w:val="18"/>
        </w:rPr>
        <w:t xml:space="preserve"> следует заполнить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Реагирует на событие</w:t>
      </w:r>
      <w:r>
        <w:rPr>
          <w:rFonts w:ascii="Arial CYR" w:hAnsi="Arial CYR" w:cs="Arial CYR"/>
          <w:sz w:val="18"/>
          <w:szCs w:val="18"/>
        </w:rPr>
        <w:t>, выбрав нужное значение из списка заданных вариантов.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выбран тип оповещения </w:t>
      </w:r>
      <w:r>
        <w:rPr>
          <w:rFonts w:ascii="Arial CYR" w:hAnsi="Arial CYR" w:cs="Arial CYR"/>
          <w:i/>
          <w:iCs/>
          <w:sz w:val="18"/>
          <w:szCs w:val="18"/>
        </w:rPr>
        <w:t>Отчет</w:t>
      </w:r>
      <w:r>
        <w:rPr>
          <w:rFonts w:ascii="Arial CYR" w:hAnsi="Arial CYR" w:cs="Arial CYR"/>
          <w:sz w:val="18"/>
          <w:szCs w:val="18"/>
        </w:rPr>
        <w:t xml:space="preserve">, то в блоке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Оповещение</w:t>
      </w:r>
      <w:r>
        <w:rPr>
          <w:rFonts w:ascii="Arial CYR" w:hAnsi="Arial CYR" w:cs="Arial CYR"/>
          <w:sz w:val="18"/>
          <w:szCs w:val="18"/>
        </w:rPr>
        <w:t xml:space="preserve"> следует заполнить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Дней до</w:t>
      </w:r>
      <w:r>
        <w:rPr>
          <w:rFonts w:ascii="Arial CYR" w:hAnsi="Arial CYR" w:cs="Arial CYR"/>
          <w:sz w:val="18"/>
          <w:szCs w:val="18"/>
        </w:rPr>
        <w:t xml:space="preserve">, 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Дней после</w:t>
      </w:r>
      <w:r>
        <w:rPr>
          <w:rFonts w:ascii="Arial CYR" w:hAnsi="Arial CYR" w:cs="Arial CYR"/>
          <w:sz w:val="18"/>
          <w:szCs w:val="18"/>
        </w:rPr>
        <w:t xml:space="preserve">, а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Отчет</w:t>
      </w:r>
      <w:r>
        <w:rPr>
          <w:rFonts w:ascii="Arial CYR" w:hAnsi="Arial CYR" w:cs="Arial CYR"/>
          <w:sz w:val="18"/>
          <w:szCs w:val="18"/>
        </w:rPr>
        <w:t xml:space="preserve"> выбрать запись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Шаблоны о</w:t>
      </w:r>
      <w:r>
        <w:rPr>
          <w:rFonts w:ascii="Arial CYR" w:hAnsi="Arial CYR" w:cs="Arial CYR"/>
          <w:i/>
          <w:iCs/>
          <w:sz w:val="18"/>
          <w:szCs w:val="18"/>
        </w:rPr>
        <w:t>тчетов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0" type="#_x0000_t75" style="width:384.45pt;height:255.4pt">
            <v:imagedata r:id="rId10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8. Оповещение типа Отчет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блоке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Оповещение</w:t>
      </w:r>
      <w:r>
        <w:rPr>
          <w:rFonts w:ascii="Arial CYR" w:hAnsi="Arial CYR" w:cs="Arial CYR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Реагирует на событие</w:t>
      </w:r>
      <w:r>
        <w:rPr>
          <w:rFonts w:ascii="Arial CYR" w:hAnsi="Arial CYR" w:cs="Arial CYR"/>
          <w:sz w:val="18"/>
          <w:szCs w:val="18"/>
        </w:rPr>
        <w:t xml:space="preserve"> выбрано значение Вычисляемый объект, то следует заполнить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Выч. объект</w:t>
      </w:r>
      <w:r>
        <w:rPr>
          <w:rFonts w:ascii="Arial CYR" w:hAnsi="Arial CYR" w:cs="Arial CYR"/>
          <w:sz w:val="18"/>
          <w:szCs w:val="18"/>
        </w:rPr>
        <w:t xml:space="preserve">, выбрав значение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 xml:space="preserve">Вычисляемые объекты по </w:t>
      </w:r>
      <w:r>
        <w:rPr>
          <w:rFonts w:ascii="Arial CYR" w:hAnsi="Arial CYR" w:cs="Arial CYR"/>
          <w:i/>
          <w:iCs/>
          <w:sz w:val="18"/>
          <w:szCs w:val="18"/>
        </w:rPr>
        <w:t>оповещению</w:t>
      </w:r>
      <w:r>
        <w:rPr>
          <w:rFonts w:ascii="Arial CYR" w:hAnsi="Arial CYR" w:cs="Arial CYR"/>
          <w:sz w:val="18"/>
          <w:szCs w:val="18"/>
        </w:rPr>
        <w:t xml:space="preserve">, а в таблице </w:t>
      </w:r>
      <w:r>
        <w:rPr>
          <w:rFonts w:ascii="Arial CYR" w:hAnsi="Arial CYR" w:cs="Arial CYR"/>
          <w:i/>
          <w:iCs/>
          <w:sz w:val="18"/>
          <w:szCs w:val="18"/>
        </w:rPr>
        <w:t>Типы событий</w:t>
      </w:r>
      <w:r>
        <w:rPr>
          <w:rFonts w:ascii="Arial CYR" w:hAnsi="Arial CYR" w:cs="Arial CYR"/>
          <w:sz w:val="18"/>
          <w:szCs w:val="18"/>
        </w:rPr>
        <w:t xml:space="preserve"> настроить список типов событий с помощью </w:t>
      </w:r>
      <w:r>
        <w:rPr>
          <w:rFonts w:ascii="Arial CYR" w:hAnsi="Arial CYR" w:cs="Arial CYR"/>
          <w:i/>
          <w:iCs/>
          <w:sz w:val="18"/>
          <w:szCs w:val="18"/>
        </w:rPr>
        <w:t>Справочника типов событий: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1" type="#_x0000_t75" style="width:497.2pt;height:334.2pt">
            <v:imagedata r:id="rId11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9. Оповещение, событие которого Вычисляемый объект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Пользователи</w:t>
      </w:r>
      <w:r>
        <w:rPr>
          <w:rFonts w:ascii="Arial CYR" w:hAnsi="Arial CYR" w:cs="Arial CYR"/>
          <w:sz w:val="18"/>
          <w:szCs w:val="18"/>
        </w:rPr>
        <w:t xml:space="preserve"> по кнопкам Добавить, Изменить, Удалить настраивается список оповещаемых пользователей.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События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События оповещения</w:t>
      </w:r>
      <w:r>
        <w:rPr>
          <w:rFonts w:ascii="Arial CYR" w:hAnsi="Arial CYR" w:cs="Arial CYR"/>
          <w:sz w:val="18"/>
          <w:szCs w:val="18"/>
        </w:rPr>
        <w:t xml:space="preserve"> п</w:t>
      </w:r>
      <w:r>
        <w:rPr>
          <w:rFonts w:ascii="Arial CYR" w:hAnsi="Arial CYR" w:cs="Arial CYR"/>
          <w:sz w:val="18"/>
          <w:szCs w:val="18"/>
        </w:rPr>
        <w:t>редставлена информация о фактически сформированных сообщениях.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Список оповещения</w:t>
      </w:r>
      <w:r>
        <w:rPr>
          <w:rFonts w:ascii="Arial CYR" w:hAnsi="Arial CYR" w:cs="Arial CYR"/>
          <w:sz w:val="18"/>
          <w:szCs w:val="18"/>
        </w:rPr>
        <w:t xml:space="preserve"> по каждому событию, отмеченному в таблице </w:t>
      </w:r>
      <w:r>
        <w:rPr>
          <w:rFonts w:ascii="Arial CYR" w:hAnsi="Arial CYR" w:cs="Arial CYR"/>
          <w:i/>
          <w:iCs/>
          <w:sz w:val="18"/>
          <w:szCs w:val="18"/>
        </w:rPr>
        <w:t>События оповещения</w:t>
      </w:r>
      <w:r>
        <w:rPr>
          <w:rFonts w:ascii="Arial CYR" w:hAnsi="Arial CYR" w:cs="Arial CYR"/>
          <w:sz w:val="18"/>
          <w:szCs w:val="18"/>
        </w:rPr>
        <w:t xml:space="preserve">, приводятся данные об оповещении, а именно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Пользователь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Признак оповещен</w:t>
      </w:r>
      <w:r>
        <w:rPr>
          <w:rFonts w:ascii="Arial CYR" w:hAnsi="Arial CYR" w:cs="Arial CYR"/>
          <w:sz w:val="18"/>
          <w:szCs w:val="18"/>
        </w:rPr>
        <w:t>. Если по отмеченному событи</w:t>
      </w:r>
      <w:r>
        <w:rPr>
          <w:rFonts w:ascii="Arial CYR" w:hAnsi="Arial CYR" w:cs="Arial CYR"/>
          <w:sz w:val="18"/>
          <w:szCs w:val="18"/>
        </w:rPr>
        <w:t xml:space="preserve">ю пользователь был оповещен, то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Признак оповещен</w:t>
      </w:r>
      <w:r>
        <w:rPr>
          <w:rFonts w:ascii="Arial CYR" w:hAnsi="Arial CYR" w:cs="Arial CYR"/>
          <w:sz w:val="18"/>
          <w:szCs w:val="18"/>
        </w:rPr>
        <w:t xml:space="preserve"> автоматически отмечается галочкой:</w:t>
      </w:r>
    </w:p>
    <w:p w:rsidR="00000000" w:rsidRDefault="006D116C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2" type="#_x0000_t75" style="width:464.6pt;height:395.3pt">
            <v:imagedata r:id="rId12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10. Вкладка События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Сохраненное оповещение можно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Обновить</w:t>
      </w:r>
      <w:r>
        <w:rPr>
          <w:rFonts w:ascii="Arial CYR" w:hAnsi="Arial CYR" w:cs="Arial CYR"/>
          <w:sz w:val="18"/>
          <w:szCs w:val="18"/>
        </w:rPr>
        <w:t>, выбрав одноименный метод (см. рис. 7).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формируемом сообщении оповещени</w:t>
      </w:r>
      <w:r>
        <w:rPr>
          <w:rFonts w:ascii="Arial CYR" w:hAnsi="Arial CYR" w:cs="Arial CYR"/>
          <w:sz w:val="18"/>
          <w:szCs w:val="18"/>
        </w:rPr>
        <w:t>е открывается по ссылке: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3" type="#_x0000_t75" style="width:439.45pt;height:93.05pt">
            <v:imagedata r:id="rId13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11. Формируемое сообщение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Сообщение формируется один раз при первой регистрации пользователя в указанную дату в конфигурации.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Выделенные счета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Работа со справочником осуществляется при вы</w:t>
      </w:r>
      <w:r>
        <w:rPr>
          <w:rFonts w:ascii="Arial CYR" w:hAnsi="Arial CYR" w:cs="Arial CYR"/>
          <w:sz w:val="18"/>
          <w:szCs w:val="18"/>
        </w:rPr>
        <w:t xml:space="preserve">боре пункта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 -&gt; Выделенные счета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Справочник используется в тех случаях, когда в банковском продукте, при описании счетов, в корреспонденции с которыми при обслуживании договоров будут оформляться те или иные операции, необходимо задать зна</w:t>
      </w:r>
      <w:r>
        <w:rPr>
          <w:rFonts w:ascii="Arial CYR" w:hAnsi="Arial CYR" w:cs="Arial CYR"/>
          <w:sz w:val="18"/>
          <w:szCs w:val="18"/>
        </w:rPr>
        <w:t>чение не в явном виде (например, для договоров, открываемых в соответствии с данным продуктом в различных отделениях банка, используются различные счета). Справочник содержит набор счетов, различающихся в зависимости от отделения (доп. офиса), либо признак</w:t>
      </w:r>
      <w:r>
        <w:rPr>
          <w:rFonts w:ascii="Arial CYR" w:hAnsi="Arial CYR" w:cs="Arial CYR"/>
          <w:sz w:val="18"/>
          <w:szCs w:val="18"/>
        </w:rPr>
        <w:t>а "Резидент/Нерезидент".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атрибуты элемента этого справочника: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4" type="#_x0000_t75" style="width:408.9pt;height:129.75pt">
            <v:imagedata r:id="rId14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5. Элемент справочника Выделенные счета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при создании новой записи справочника вводится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 и выбирается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Группа</w:t>
      </w:r>
      <w:r>
        <w:rPr>
          <w:rFonts w:ascii="Arial CYR" w:hAnsi="Arial CYR" w:cs="Arial CYR"/>
          <w:sz w:val="18"/>
          <w:szCs w:val="18"/>
        </w:rPr>
        <w:t xml:space="preserve"> из с</w:t>
      </w:r>
      <w:r>
        <w:rPr>
          <w:rFonts w:ascii="Arial CYR" w:hAnsi="Arial CYR" w:cs="Arial CYR"/>
          <w:sz w:val="18"/>
          <w:szCs w:val="18"/>
        </w:rPr>
        <w:t>писка заданных вариантов.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Параметры подбора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атрибуты в таблице: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5" type="#_x0000_t75" style="width:475.45pt;height:182.05pt">
            <v:imagedata r:id="rId15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6. Вкладка Параметры подбора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Порядок обработки</w:t>
      </w:r>
      <w:r>
        <w:rPr>
          <w:rFonts w:ascii="Arial CYR" w:hAnsi="Arial CYR" w:cs="Arial CYR"/>
          <w:sz w:val="18"/>
          <w:szCs w:val="18"/>
        </w:rPr>
        <w:t xml:space="preserve"> - из раскрывающегося списка этого поля выбирается нужное значение.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Начало работы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Окончание работы</w:t>
      </w:r>
      <w:r>
        <w:rPr>
          <w:rFonts w:ascii="Arial CYR" w:hAnsi="Arial CYR" w:cs="Arial CYR"/>
          <w:sz w:val="18"/>
          <w:szCs w:val="18"/>
        </w:rPr>
        <w:t xml:space="preserve"> - вводятся временные границы действия выделенных счетов.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Лицевой счет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Лицевые счета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Обратное условие</w:t>
      </w:r>
      <w:r>
        <w:rPr>
          <w:rFonts w:ascii="Arial CYR" w:hAnsi="Arial CYR" w:cs="Arial CYR"/>
          <w:sz w:val="18"/>
          <w:szCs w:val="18"/>
        </w:rPr>
        <w:t xml:space="preserve"> - если в этом поле установлен флажок, то счет попадет в отбор при значении вычи</w:t>
      </w:r>
      <w:r>
        <w:rPr>
          <w:rFonts w:ascii="Arial CYR" w:hAnsi="Arial CYR" w:cs="Arial CYR"/>
          <w:sz w:val="18"/>
          <w:szCs w:val="18"/>
        </w:rPr>
        <w:t>сляемого объекта=”Ложь” (false).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Вычисляемый объект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Вычисляемые объекты.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Филиал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Организации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Отделение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Отделения организации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>Контрагент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 xml:space="preserve">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Контрагенты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контрагента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Юр. лица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Форма собственности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Резидент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Видимость по всем филиалам</w:t>
      </w:r>
      <w:r>
        <w:rPr>
          <w:rFonts w:ascii="Arial CYR" w:hAnsi="Arial CYR" w:cs="Arial CYR"/>
          <w:sz w:val="18"/>
          <w:szCs w:val="18"/>
        </w:rPr>
        <w:t xml:space="preserve"> - из раскрывающихся списков этих полей выбираются соответствующие значения.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Location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</w:t>
      </w:r>
      <w:r>
        <w:rPr>
          <w:rFonts w:ascii="Arial CYR" w:hAnsi="Arial CYR" w:cs="Arial CYR"/>
          <w:i/>
          <w:iCs/>
          <w:sz w:val="18"/>
          <w:szCs w:val="18"/>
        </w:rPr>
        <w:t>Спр</w:t>
      </w:r>
      <w:r>
        <w:rPr>
          <w:rFonts w:ascii="Arial CYR" w:hAnsi="Arial CYR" w:cs="Arial CYR"/>
          <w:i/>
          <w:iCs/>
          <w:sz w:val="18"/>
          <w:szCs w:val="18"/>
        </w:rPr>
        <w:t>авочника доступности металла для MT6XX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Юр. лица</w:t>
      </w:r>
      <w:r>
        <w:rPr>
          <w:rFonts w:ascii="Arial CYR" w:hAnsi="Arial CYR" w:cs="Arial CYR"/>
          <w:sz w:val="18"/>
          <w:szCs w:val="18"/>
        </w:rPr>
        <w:t xml:space="preserve"> - из раскрывающегося списка этого поля выбирается нужное значение.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договора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Сопряженная валюта</w:t>
      </w:r>
      <w:r>
        <w:rPr>
          <w:rFonts w:ascii="Arial CYR" w:hAnsi="Arial CYR" w:cs="Arial CYR"/>
          <w:sz w:val="18"/>
          <w:szCs w:val="18"/>
        </w:rPr>
        <w:t xml:space="preserve"> - значение для этих полей выбирается из справочника Рабочие валюты.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Доступ по филиалам</w:t>
      </w:r>
      <w:r>
        <w:rPr>
          <w:rFonts w:ascii="Arial CYR" w:hAnsi="Arial CYR" w:cs="Arial CYR"/>
          <w:sz w:val="18"/>
          <w:szCs w:val="18"/>
        </w:rPr>
        <w:t xml:space="preserve"> - в таб</w:t>
      </w:r>
      <w:r>
        <w:rPr>
          <w:rFonts w:ascii="Arial CYR" w:hAnsi="Arial CYR" w:cs="Arial CYR"/>
          <w:sz w:val="18"/>
          <w:szCs w:val="18"/>
        </w:rPr>
        <w:t xml:space="preserve">лицу </w:t>
      </w:r>
      <w:r>
        <w:rPr>
          <w:rFonts w:ascii="Arial CYR" w:hAnsi="Arial CYR" w:cs="Arial CYR"/>
          <w:i/>
          <w:iCs/>
          <w:sz w:val="18"/>
          <w:szCs w:val="18"/>
        </w:rPr>
        <w:t>Список филиалов, для которых недоступен данный экземпляр элемента</w:t>
      </w:r>
      <w:r>
        <w:rPr>
          <w:rFonts w:ascii="Arial CYR" w:hAnsi="Arial CYR" w:cs="Arial CYR"/>
          <w:sz w:val="18"/>
          <w:szCs w:val="18"/>
        </w:rPr>
        <w:t xml:space="preserve">' выделенные счета' вводятся филиалы, которые выбираются по справочнику </w:t>
      </w:r>
      <w:r>
        <w:rPr>
          <w:rFonts w:ascii="Arial CYR" w:hAnsi="Arial CYR" w:cs="Arial CYR"/>
          <w:i/>
          <w:iCs/>
          <w:sz w:val="18"/>
          <w:szCs w:val="18"/>
        </w:rPr>
        <w:t>Организации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Схемы конверсии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со справочником осуществляется при выборе пункта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 -&gt; Схемы к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онверсии</w:t>
      </w:r>
      <w:r>
        <w:rPr>
          <w:rFonts w:ascii="Arial CYR" w:hAnsi="Arial CYR" w:cs="Arial CYR"/>
          <w:sz w:val="18"/>
          <w:szCs w:val="18"/>
        </w:rPr>
        <w:t>. Рассмотрим параметры элемента справочника.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вводится наименование схемы конверсии: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6" type="#_x0000_t75" style="width:383.1pt;height:103.9pt">
            <v:imagedata r:id="rId16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12. Схемы конверсии, вкладка Общее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Условия</w:t>
      </w:r>
      <w:r>
        <w:rPr>
          <w:rFonts w:ascii="Arial CYR" w:hAnsi="Arial CYR" w:cs="Arial CYR"/>
          <w:sz w:val="18"/>
          <w:szCs w:val="18"/>
        </w:rPr>
        <w:t xml:space="preserve"> настраивается список условий: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7" type="#_x0000_t75" style="width:363.4pt;height:135.15pt">
            <v:imagedata r:id="rId17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13. Схемы конверсии, вкладка Условия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Схема конверсии</w:t>
      </w:r>
      <w:r>
        <w:rPr>
          <w:rFonts w:ascii="Arial CYR" w:hAnsi="Arial CYR" w:cs="Arial CYR"/>
          <w:sz w:val="18"/>
          <w:szCs w:val="18"/>
        </w:rPr>
        <w:t xml:space="preserve"> выбирается из одноименного справочника.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СВОП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ПФИ</w:t>
      </w:r>
      <w:r>
        <w:rPr>
          <w:rFonts w:ascii="Arial CYR" w:hAnsi="Arial CYR" w:cs="Arial CYR"/>
          <w:sz w:val="18"/>
          <w:szCs w:val="18"/>
        </w:rPr>
        <w:t xml:space="preserve"> устанавливаются флажки, если схема является СВОП и ПФИ.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сохранения записи справочника </w:t>
      </w:r>
      <w:r>
        <w:rPr>
          <w:rFonts w:ascii="Arial CYR" w:hAnsi="Arial CYR" w:cs="Arial CYR"/>
          <w:i/>
          <w:iCs/>
          <w:sz w:val="18"/>
          <w:szCs w:val="18"/>
        </w:rPr>
        <w:t>Схемы конверсии</w:t>
      </w:r>
      <w:r>
        <w:rPr>
          <w:rFonts w:ascii="Arial CYR" w:hAnsi="Arial CYR" w:cs="Arial CYR"/>
          <w:sz w:val="18"/>
          <w:szCs w:val="18"/>
        </w:rPr>
        <w:t xml:space="preserve"> её можно подтве</w:t>
      </w:r>
      <w:r>
        <w:rPr>
          <w:rFonts w:ascii="Arial CYR" w:hAnsi="Arial CYR" w:cs="Arial CYR"/>
          <w:sz w:val="18"/>
          <w:szCs w:val="18"/>
        </w:rPr>
        <w:t>рдить.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Схемы конверсии по счетам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со справочником осуществляется при выборе пункта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 -&gt; Схемы конверсии по счетам</w:t>
      </w:r>
      <w:r>
        <w:rPr>
          <w:rFonts w:ascii="Arial CYR" w:hAnsi="Arial CYR" w:cs="Arial CYR"/>
          <w:sz w:val="18"/>
          <w:szCs w:val="18"/>
        </w:rPr>
        <w:t>. Рассмотрим параметры элемента справочника.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вводится наименование схемы конверсии по счетам.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вкладк</w:t>
      </w:r>
      <w:r>
        <w:rPr>
          <w:rFonts w:ascii="Arial CYR" w:hAnsi="Arial CYR" w:cs="Arial CYR"/>
          <w:sz w:val="18"/>
          <w:szCs w:val="18"/>
        </w:rPr>
        <w:t xml:space="preserve">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Условия</w:t>
      </w:r>
      <w:r>
        <w:rPr>
          <w:rFonts w:ascii="Arial CYR" w:hAnsi="Arial CYR" w:cs="Arial CYR"/>
          <w:sz w:val="18"/>
          <w:szCs w:val="18"/>
        </w:rPr>
        <w:t xml:space="preserve"> настраивается список условий: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-1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8" type="#_x0000_t75" style="width:527.75pt;height:152.15pt">
            <v:imagedata r:id="rId18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14. Схемы конверсии по счетам, вкладка Условия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Начало работы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Окончание работы</w:t>
      </w:r>
      <w:r>
        <w:rPr>
          <w:rFonts w:ascii="Arial CYR" w:hAnsi="Arial CYR" w:cs="Arial CYR"/>
          <w:sz w:val="18"/>
          <w:szCs w:val="18"/>
        </w:rPr>
        <w:t xml:space="preserve"> - указываются даты начала и окончания работы схемы конверсии по счетам.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Схема конверсии</w:t>
      </w:r>
      <w:r>
        <w:rPr>
          <w:rFonts w:ascii="Arial CYR" w:hAnsi="Arial CYR" w:cs="Arial CYR"/>
          <w:sz w:val="18"/>
          <w:szCs w:val="18"/>
        </w:rPr>
        <w:t xml:space="preserve"> выб</w:t>
      </w:r>
      <w:r>
        <w:rPr>
          <w:rFonts w:ascii="Arial CYR" w:hAnsi="Arial CYR" w:cs="Arial CYR"/>
          <w:sz w:val="18"/>
          <w:szCs w:val="18"/>
        </w:rPr>
        <w:t>ирается из одноименного справочника.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Юр. лица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Форма собственности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Резидент</w:t>
      </w:r>
      <w:r>
        <w:rPr>
          <w:rFonts w:ascii="Arial CYR" w:hAnsi="Arial CYR" w:cs="Arial CYR"/>
          <w:sz w:val="18"/>
          <w:szCs w:val="18"/>
        </w:rPr>
        <w:t xml:space="preserve"> - в этих полях из раскрывающихся списков выбираются нужные значения.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счета, Доп.условие</w:t>
      </w:r>
      <w:r>
        <w:rPr>
          <w:rFonts w:ascii="Arial CYR" w:hAnsi="Arial CYR" w:cs="Arial CYR"/>
          <w:sz w:val="18"/>
          <w:szCs w:val="18"/>
        </w:rPr>
        <w:t xml:space="preserve"> - выбираются из соответствующих справочников.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остальных полях выбираются</w:t>
      </w:r>
      <w:r>
        <w:rPr>
          <w:rFonts w:ascii="Arial CYR" w:hAnsi="Arial CYR" w:cs="Arial CYR"/>
          <w:sz w:val="18"/>
          <w:szCs w:val="18"/>
        </w:rPr>
        <w:t xml:space="preserve"> значения: Да, Нет, Любое.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сохранения записи справочника </w:t>
      </w:r>
      <w:r>
        <w:rPr>
          <w:rFonts w:ascii="Arial CYR" w:hAnsi="Arial CYR" w:cs="Arial CYR"/>
          <w:i/>
          <w:iCs/>
          <w:sz w:val="18"/>
          <w:szCs w:val="18"/>
        </w:rPr>
        <w:t>Схемы конверсии по счетам</w:t>
      </w:r>
      <w:r>
        <w:rPr>
          <w:rFonts w:ascii="Arial CYR" w:hAnsi="Arial CYR" w:cs="Arial CYR"/>
          <w:sz w:val="18"/>
          <w:szCs w:val="18"/>
        </w:rPr>
        <w:t xml:space="preserve"> её можно подтвердить.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Базовые активы срочных контрактов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со справочником осуществляется при выборе пункта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 -&gt; Базовые активы срочных контрактов</w:t>
      </w:r>
      <w:r>
        <w:rPr>
          <w:rFonts w:ascii="Arial CYR" w:hAnsi="Arial CYR" w:cs="Arial CYR"/>
          <w:sz w:val="18"/>
          <w:szCs w:val="18"/>
        </w:rPr>
        <w:t>. Рассмотрим параметры элемента справочника.</w:t>
      </w:r>
    </w:p>
    <w:p w:rsidR="00000000" w:rsidRDefault="006D116C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9" type="#_x0000_t75" style="width:409.6pt;height:363.4pt">
            <v:imagedata r:id="rId19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15. Параметры справочника Базовые активы срочных контрактов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Порядок заполнения полей справочника стандартный.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сохранения записи справочника </w:t>
      </w:r>
      <w:r>
        <w:rPr>
          <w:rFonts w:ascii="Arial CYR" w:hAnsi="Arial CYR" w:cs="Arial CYR"/>
          <w:i/>
          <w:iCs/>
          <w:sz w:val="18"/>
          <w:szCs w:val="18"/>
        </w:rPr>
        <w:t xml:space="preserve">Базовые активы срочных </w:t>
      </w:r>
      <w:r>
        <w:rPr>
          <w:rFonts w:ascii="Arial CYR" w:hAnsi="Arial CYR" w:cs="Arial CYR"/>
          <w:i/>
          <w:iCs/>
          <w:sz w:val="18"/>
          <w:szCs w:val="18"/>
        </w:rPr>
        <w:t>контрактов</w:t>
      </w:r>
      <w:r>
        <w:rPr>
          <w:rFonts w:ascii="Arial CYR" w:hAnsi="Arial CYR" w:cs="Arial CYR"/>
          <w:sz w:val="18"/>
          <w:szCs w:val="18"/>
        </w:rPr>
        <w:t xml:space="preserve"> можно выполнить метод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Авторизовать</w:t>
      </w:r>
      <w:r>
        <w:rPr>
          <w:rFonts w:ascii="Arial CYR" w:hAnsi="Arial CYR" w:cs="Arial CYR"/>
          <w:sz w:val="18"/>
          <w:szCs w:val="18"/>
        </w:rPr>
        <w:t>, выбрав его на панели задач.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Оформление документов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</w:t>
      </w:r>
      <w:r>
        <w:rPr>
          <w:rFonts w:ascii="Arial CYR" w:hAnsi="Arial CYR" w:cs="Arial CYR"/>
          <w:sz w:val="18"/>
          <w:szCs w:val="18"/>
        </w:rPr>
        <w:t xml:space="preserve"> проводятся все операции с документами, т.е., создаются и исполняются документы, заведенные в модуле "FX" ПрограмБанк АБС. В зависимости от </w:t>
      </w:r>
      <w:r>
        <w:rPr>
          <w:rFonts w:ascii="Arial CYR" w:hAnsi="Arial CYR" w:cs="Arial CYR"/>
          <w:sz w:val="18"/>
          <w:szCs w:val="18"/>
        </w:rPr>
        <w:t>прав доступа, на текущем рабочем месте могут обрабатываться документы следующих категорий: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0" type="#_x0000_t75" style="width:236.4pt;height:369.5pt">
            <v:imagedata r:id="rId20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16. Меню Документы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FX сделка,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События по сделке FX,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МБ соглашение,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Банковский продукт FX.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данной инструкции буде</w:t>
      </w:r>
      <w:r>
        <w:rPr>
          <w:rFonts w:ascii="Arial CYR" w:hAnsi="Arial CYR" w:cs="Arial CYR"/>
          <w:sz w:val="18"/>
          <w:szCs w:val="18"/>
        </w:rPr>
        <w:t>т рассмотрены специфические для модуля "FX" документы. Ряд документов, которые могут быть вынесены в меню модуля, подробно рассмотрены в инструкциях пользователя по другим модулям ПрограмБанк.АБС (см. например, инструкцию по модулю "Расчетно-кассовое обслу</w:t>
      </w:r>
      <w:r>
        <w:rPr>
          <w:rFonts w:ascii="Arial CYR" w:hAnsi="Arial CYR" w:cs="Arial CYR"/>
          <w:sz w:val="18"/>
          <w:szCs w:val="18"/>
        </w:rPr>
        <w:t>живание").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Выбрать для обработки документ определенного типа можно из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 -&gt; Категория документов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Технология отбора и порядок работы со списком документов подробно изложены в документе "Общие принципы работы в ИБС "Центавр Омега"". Рассмотрим т</w:t>
      </w:r>
      <w:r>
        <w:rPr>
          <w:rFonts w:ascii="Arial CYR" w:hAnsi="Arial CYR" w:cs="Arial CYR"/>
          <w:sz w:val="18"/>
          <w:szCs w:val="18"/>
        </w:rPr>
        <w:t>ехнологию работы с некоторыми категориями документов.</w:t>
      </w:r>
    </w:p>
    <w:p w:rsidR="00000000" w:rsidRDefault="006D116C">
      <w:pPr>
        <w:keepNext/>
        <w:keepLines/>
        <w:pageBreakBefore/>
        <w:widowControl w:val="0"/>
        <w:suppressLineNumbers/>
        <w:tabs>
          <w:tab w:val="left" w:pos="0"/>
        </w:tabs>
        <w:suppressAutoHyphens/>
        <w:autoSpaceDE w:val="0"/>
        <w:autoSpaceDN w:val="0"/>
        <w:adjustRightInd w:val="0"/>
        <w:spacing w:before="240" w:after="24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Банковский продукт FX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Банковский продукт (пункт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 -&gt; Банковский продукт FX</w:t>
      </w:r>
      <w:r>
        <w:rPr>
          <w:rFonts w:ascii="Arial CYR" w:hAnsi="Arial CYR" w:cs="Arial CYR"/>
          <w:sz w:val="18"/>
          <w:szCs w:val="18"/>
        </w:rPr>
        <w:t>) позволяет ускорить процесс регистрации сделок путем заполнения характеристик, на основе предварительно сформиро</w:t>
      </w:r>
      <w:r>
        <w:rPr>
          <w:rFonts w:ascii="Arial CYR" w:hAnsi="Arial CYR" w:cs="Arial CYR"/>
          <w:sz w:val="18"/>
          <w:szCs w:val="18"/>
        </w:rPr>
        <w:t>ванного перечня  счетов, масок их открытия и схем бухгалтерского оформления событий по сделкам.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Общий вид документа </w:t>
      </w:r>
      <w:r>
        <w:rPr>
          <w:rFonts w:ascii="Arial CYR" w:hAnsi="Arial CYR" w:cs="Arial CYR"/>
          <w:i/>
          <w:iCs/>
          <w:sz w:val="18"/>
          <w:szCs w:val="18"/>
        </w:rPr>
        <w:t>Банковский продукт FX</w:t>
      </w:r>
      <w:r>
        <w:rPr>
          <w:rFonts w:ascii="Arial CYR" w:hAnsi="Arial CYR" w:cs="Arial CYR"/>
          <w:sz w:val="18"/>
          <w:szCs w:val="18"/>
        </w:rPr>
        <w:t xml:space="preserve"> представлен на следующем рисунке: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12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1" type="#_x0000_t75" style="width:516.9pt;height:356.6pt">
            <v:imagedata r:id="rId21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17. Общий вид документа Банковский продукт FX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 - наименование банковского продукта.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Начало действия</w:t>
      </w:r>
      <w:r>
        <w:rPr>
          <w:rFonts w:ascii="Arial CYR" w:hAnsi="Arial CYR" w:cs="Arial CYR"/>
          <w:sz w:val="18"/>
          <w:szCs w:val="18"/>
        </w:rPr>
        <w:t xml:space="preserve"> - дата начала действия данного банковского продукта.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Окончание действия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>- дата окончания действи</w:t>
      </w:r>
      <w:r>
        <w:rPr>
          <w:rFonts w:ascii="Arial CYR" w:hAnsi="Arial CYR" w:cs="Arial CYR"/>
          <w:sz w:val="18"/>
          <w:szCs w:val="18"/>
        </w:rPr>
        <w:t>я данного банковского продукта.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Ссылка на группы продуктов </w:t>
      </w:r>
      <w:r>
        <w:rPr>
          <w:rFonts w:ascii="Arial CYR" w:hAnsi="Arial CYR" w:cs="Arial CYR"/>
          <w:sz w:val="18"/>
          <w:szCs w:val="18"/>
        </w:rPr>
        <w:t xml:space="preserve">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Группы продуктов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договора</w:t>
      </w:r>
      <w:r>
        <w:rPr>
          <w:rFonts w:ascii="Arial CYR" w:hAnsi="Arial CYR" w:cs="Arial CYR"/>
          <w:sz w:val="18"/>
          <w:szCs w:val="18"/>
        </w:rPr>
        <w:t xml:space="preserve"> - определяет тип сделок, для заведения которых предполагается использовать данный банковского продукт.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 xml:space="preserve">- выбирается </w:t>
      </w:r>
      <w:r>
        <w:rPr>
          <w:rFonts w:ascii="Arial CYR" w:hAnsi="Arial CYR" w:cs="Arial CYR"/>
          <w:sz w:val="18"/>
          <w:szCs w:val="18"/>
        </w:rPr>
        <w:t>из справочника. Основанная валюта сделки, т.е. валюта, относительно которой совершается операция покупки/продажи.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Валюта2</w:t>
      </w:r>
      <w:r>
        <w:rPr>
          <w:rFonts w:ascii="Arial CYR" w:hAnsi="Arial CYR" w:cs="Arial CYR"/>
          <w:sz w:val="18"/>
          <w:szCs w:val="18"/>
        </w:rPr>
        <w:t xml:space="preserve"> - валюта второй части сделки.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Связанный продукт</w:t>
      </w:r>
      <w:r>
        <w:rPr>
          <w:rFonts w:ascii="Arial CYR" w:hAnsi="Arial CYR" w:cs="Arial CYR"/>
          <w:sz w:val="18"/>
          <w:szCs w:val="18"/>
        </w:rPr>
        <w:t xml:space="preserve"> - здесь выбирается продукт, с использованием которого будут формироваться встречны</w:t>
      </w:r>
      <w:r>
        <w:rPr>
          <w:rFonts w:ascii="Arial CYR" w:hAnsi="Arial CYR" w:cs="Arial CYR"/>
          <w:sz w:val="18"/>
          <w:szCs w:val="18"/>
        </w:rPr>
        <w:t>е сделки при заведении сделок типа "валютный своп".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ПФИ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 xml:space="preserve">- признак того, что сделки, регистрируемые на основе данного продукта, относятся к </w:t>
      </w:r>
      <w:r>
        <w:rPr>
          <w:rFonts w:ascii="Arial CYR" w:hAnsi="Arial CYR" w:cs="Arial CYR"/>
          <w:sz w:val="18"/>
          <w:szCs w:val="18"/>
        </w:rPr>
        <w:lastRenderedPageBreak/>
        <w:t>производным финансовым инструментам.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Группа портфелей</w:t>
      </w:r>
      <w:r>
        <w:rPr>
          <w:rFonts w:ascii="Arial CYR" w:hAnsi="Arial CYR" w:cs="Arial CYR"/>
          <w:sz w:val="18"/>
          <w:szCs w:val="18"/>
        </w:rPr>
        <w:t xml:space="preserve"> -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Группы портфелей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Pr="006D116C" w:rsidRDefault="006D116C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40" w:lineRule="auto"/>
        <w:ind w:left="400"/>
        <w:outlineLvl w:val="2"/>
        <w:rPr>
          <w:rFonts w:ascii="Arial CYR" w:eastAsia="Times New Roman" w:hAnsi="Arial CYR" w:cs="Arial CYR"/>
          <w:i/>
          <w:iCs/>
          <w:sz w:val="18"/>
          <w:szCs w:val="18"/>
        </w:rPr>
      </w:pPr>
      <w:r w:rsidRPr="006D116C">
        <w:rPr>
          <w:rFonts w:ascii="Arial CYR" w:eastAsia="Times New Roman" w:hAnsi="Arial CYR" w:cs="Arial CYR"/>
          <w:i/>
          <w:iCs/>
          <w:sz w:val="18"/>
          <w:szCs w:val="18"/>
        </w:rPr>
        <w:t>Вкладка Счета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 xml:space="preserve"> содержит полный перечень типов счетов, используемых при отражении движений в рамках сделки.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добавления/редактирования счета продукта нажмите на соответствующую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Добавить/Изменить</w:t>
      </w:r>
      <w:r>
        <w:rPr>
          <w:rFonts w:ascii="Arial CYR" w:hAnsi="Arial CYR" w:cs="Arial CYR"/>
          <w:sz w:val="18"/>
          <w:szCs w:val="18"/>
        </w:rPr>
        <w:t>. На экране отобразится окно, название которого будет</w:t>
      </w:r>
      <w:r>
        <w:rPr>
          <w:rFonts w:ascii="Arial CYR" w:hAnsi="Arial CYR" w:cs="Arial CYR"/>
          <w:sz w:val="18"/>
          <w:szCs w:val="18"/>
        </w:rPr>
        <w:t xml:space="preserve"> соответствовать типу счета: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12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2" type="#_x0000_t75" style="width:511.45pt;height:438.8pt">
            <v:imagedata r:id="rId22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18. Окно ввода счета продукта FX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каждому из счетов вводится следующая информация: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счета</w:t>
      </w:r>
      <w:r>
        <w:rPr>
          <w:rFonts w:ascii="Arial CYR" w:hAnsi="Arial CYR" w:cs="Arial CYR"/>
          <w:sz w:val="18"/>
          <w:szCs w:val="18"/>
        </w:rPr>
        <w:t xml:space="preserve"> - редактируется путем выбора из справочника типов счетов.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 - вводится наи</w:t>
      </w:r>
      <w:r>
        <w:rPr>
          <w:rFonts w:ascii="Arial CYR" w:hAnsi="Arial CYR" w:cs="Arial CYR"/>
          <w:sz w:val="18"/>
          <w:szCs w:val="18"/>
        </w:rPr>
        <w:t>менование счета продукта.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Привязан </w:t>
      </w:r>
      <w:r>
        <w:rPr>
          <w:rFonts w:ascii="Arial CYR" w:hAnsi="Arial CYR" w:cs="Arial CYR"/>
          <w:sz w:val="18"/>
          <w:szCs w:val="18"/>
        </w:rPr>
        <w:t>- значение, установленное в этом поле (</w:t>
      </w:r>
      <w:r>
        <w:rPr>
          <w:rFonts w:ascii="Arial CYR" w:hAnsi="Arial CYR" w:cs="Arial CYR"/>
          <w:i/>
          <w:iCs/>
          <w:sz w:val="18"/>
          <w:szCs w:val="18"/>
        </w:rPr>
        <w:t>К договору</w:t>
      </w:r>
      <w:r>
        <w:rPr>
          <w:rFonts w:ascii="Arial CYR" w:hAnsi="Arial CYR" w:cs="Arial CYR"/>
          <w:sz w:val="18"/>
          <w:szCs w:val="18"/>
        </w:rPr>
        <w:t>) не подлежит редактированию.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Основной счет по договору</w:t>
      </w:r>
      <w:r>
        <w:rPr>
          <w:rFonts w:ascii="Arial CYR" w:hAnsi="Arial CYR" w:cs="Arial CYR"/>
          <w:sz w:val="18"/>
          <w:szCs w:val="18"/>
        </w:rPr>
        <w:t xml:space="preserve"> - параметр для данного модуля не используется.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Автозаполнение счёта по контрагенту </w:t>
      </w:r>
      <w:r>
        <w:rPr>
          <w:rFonts w:ascii="Arial CYR" w:hAnsi="Arial CYR" w:cs="Arial CYR"/>
          <w:sz w:val="18"/>
          <w:szCs w:val="18"/>
        </w:rPr>
        <w:t>- автоматически заполняется</w:t>
      </w:r>
      <w:r>
        <w:rPr>
          <w:rFonts w:ascii="Arial CYR" w:hAnsi="Arial CYR" w:cs="Arial CYR"/>
          <w:sz w:val="18"/>
          <w:szCs w:val="18"/>
        </w:rPr>
        <w:t xml:space="preserve"> счет по выбранному контрагенту.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Функциональная группа </w:t>
      </w:r>
      <w:r>
        <w:rPr>
          <w:rFonts w:ascii="Arial CYR" w:hAnsi="Arial CYR" w:cs="Arial CYR"/>
          <w:sz w:val="18"/>
          <w:szCs w:val="18"/>
        </w:rPr>
        <w:t xml:space="preserve">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 xml:space="preserve">Функциональные группы </w:t>
      </w:r>
      <w:r>
        <w:rPr>
          <w:rFonts w:ascii="Arial CYR" w:hAnsi="Arial CYR" w:cs="Arial CYR"/>
          <w:i/>
          <w:iCs/>
          <w:sz w:val="18"/>
          <w:szCs w:val="18"/>
        </w:rPr>
        <w:lastRenderedPageBreak/>
        <w:t>счетов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Контроль на красное сальдо </w:t>
      </w:r>
      <w:r>
        <w:rPr>
          <w:rFonts w:ascii="Arial CYR" w:hAnsi="Arial CYR" w:cs="Arial CYR"/>
          <w:sz w:val="18"/>
          <w:szCs w:val="18"/>
        </w:rPr>
        <w:t>- по умолчанию в этом поле установлен флажок.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Режим открытия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списка заданных</w:t>
      </w:r>
      <w:r>
        <w:rPr>
          <w:rFonts w:ascii="Arial CYR" w:hAnsi="Arial CYR" w:cs="Arial CYR"/>
          <w:sz w:val="18"/>
          <w:szCs w:val="18"/>
        </w:rPr>
        <w:t xml:space="preserve"> вариантов: Автоматически с договором, Вручную с договором, По необходимости. При указании в качестве значения параметра «Автоматически с договором», в момент подтверждения договора, счет будет автоматически открыт.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Тип лицевого счета </w:t>
      </w:r>
      <w:r>
        <w:rPr>
          <w:rFonts w:ascii="Arial CYR" w:hAnsi="Arial CYR" w:cs="Arial CYR"/>
          <w:sz w:val="18"/>
          <w:szCs w:val="18"/>
        </w:rPr>
        <w:t>- значение выбирает</w:t>
      </w:r>
      <w:r>
        <w:rPr>
          <w:rFonts w:ascii="Arial CYR" w:hAnsi="Arial CYR" w:cs="Arial CYR"/>
          <w:sz w:val="18"/>
          <w:szCs w:val="18"/>
        </w:rPr>
        <w:t xml:space="preserve">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Типы лицевых счетов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Балансовый счет</w:t>
      </w:r>
      <w:r>
        <w:rPr>
          <w:rFonts w:ascii="Arial CYR" w:hAnsi="Arial CYR" w:cs="Arial CYR"/>
          <w:sz w:val="18"/>
          <w:szCs w:val="18"/>
        </w:rPr>
        <w:t xml:space="preserve"> - позволяет задать маску балансового счета для открытия счета и выбора из списков. Маска может состоять из 3-х и более знаков. В момент выбора из списков (или при открытии счета по маске), производит</w:t>
      </w:r>
      <w:r>
        <w:rPr>
          <w:rFonts w:ascii="Arial CYR" w:hAnsi="Arial CYR" w:cs="Arial CYR"/>
          <w:sz w:val="18"/>
          <w:szCs w:val="18"/>
        </w:rPr>
        <w:t>ся поиск соответствующего балансового счета в перечне в соответствии со сроком договора. При этом в справочнике балансовых счетов должны быть заполнены "Характеристики срочности" для данного балансового счета.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Б/С для нерезидентов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>- параметр служит для з</w:t>
      </w:r>
      <w:r>
        <w:rPr>
          <w:rFonts w:ascii="Arial CYR" w:hAnsi="Arial CYR" w:cs="Arial CYR"/>
          <w:sz w:val="18"/>
          <w:szCs w:val="18"/>
        </w:rPr>
        <w:t>адания балансового счета первого порядка по договорам, клиентом в которых указан нерезидент.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 xml:space="preserve"> - при задании указывает на необходимость открывать счета в определенной валюте, иначе принимается валюта сделки.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Маска счета</w:t>
      </w:r>
      <w:r>
        <w:rPr>
          <w:rFonts w:ascii="Arial CYR" w:hAnsi="Arial CYR" w:cs="Arial CYR"/>
          <w:sz w:val="18"/>
          <w:szCs w:val="18"/>
        </w:rPr>
        <w:t xml:space="preserve"> - определяет маску окончани</w:t>
      </w:r>
      <w:r>
        <w:rPr>
          <w:rFonts w:ascii="Arial CYR" w:hAnsi="Arial CYR" w:cs="Arial CYR"/>
          <w:sz w:val="18"/>
          <w:szCs w:val="18"/>
        </w:rPr>
        <w:t xml:space="preserve">я лицевого счета. Значение маски счета выбирается 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Переменные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"к" - ключ 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"фффф" - филиал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"п" - литера пор. номера счета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"ттт" - первые 3 цифры номера договора (счетчик на повышение)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"$d"   - первые 2 цифры номера договора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"$k"   - последние 2 ц</w:t>
      </w:r>
      <w:r>
        <w:rPr>
          <w:rFonts w:ascii="Arial CYR" w:hAnsi="Arial CYR" w:cs="Arial CYR"/>
          <w:sz w:val="18"/>
          <w:szCs w:val="18"/>
        </w:rPr>
        <w:t>ифры номера договора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"$dn"  - первые 3 цифры номера договора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"$dk"  - последние 3 цифры номера договора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"$dk4" - последние 4 цифры номера договора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"$ddn" - первые 4 цифры номера договора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"$ddz" - первые 4 цифры номера договора (до букв)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"$dds" - первые 4 ц</w:t>
      </w:r>
      <w:r>
        <w:rPr>
          <w:rFonts w:ascii="Arial CYR" w:hAnsi="Arial CYR" w:cs="Arial CYR"/>
          <w:sz w:val="18"/>
          <w:szCs w:val="18"/>
        </w:rPr>
        <w:t>ифры до знака '/' из номера договора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"$nmdg6" - первые 6 цифр из номера договора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"$i"   - две цифры перед первым '/' из номера договора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"$j"   - две цифры после первого '/' из номера договора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"$q"   - две цифры перед вторым '/' из номера договора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"$qq"  - </w:t>
      </w:r>
      <w:r>
        <w:rPr>
          <w:rFonts w:ascii="Arial CYR" w:hAnsi="Arial CYR" w:cs="Arial CYR"/>
          <w:sz w:val="18"/>
          <w:szCs w:val="18"/>
        </w:rPr>
        <w:t>три цифры перед вторым '/' из номера договора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"$b" - 1 цифра подномера договора от первого до второго слеша + '0'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"$dkds" - код КДС контрагента из договора (5 симв)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"$4kk" - первые 4 цифры короткого кода контрагента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"$5_kk" - первые 5 цифр короткого кода к</w:t>
      </w:r>
      <w:r>
        <w:rPr>
          <w:rFonts w:ascii="Arial CYR" w:hAnsi="Arial CYR" w:cs="Arial CYR"/>
          <w:sz w:val="18"/>
          <w:szCs w:val="18"/>
        </w:rPr>
        <w:t>онтрагента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"$a1" - номер договора из соглашения (3-5 симв)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"$d1" - колич данного типа договоров с контрагентом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"$d2" - колич дог. с контр. (в рамках соглашения)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"$d3" - колич не овернайт данного типа договоров с контрагентом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"$o" - последние 2 цифры кода о</w:t>
      </w:r>
      <w:r>
        <w:rPr>
          <w:rFonts w:ascii="Arial CYR" w:hAnsi="Arial CYR" w:cs="Arial CYR"/>
          <w:sz w:val="18"/>
          <w:szCs w:val="18"/>
        </w:rPr>
        <w:t>тделения из поля "отделение организации"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"оооо" - код отделения из поля "отделение организации"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"$u" - первые 2 символа кода подразделения из поля "Подразделение"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"v" - вид контрагента: 1 - физ.лицо и ИП, 2 - юр.лицо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"$dtyp" - количество договоров данного</w:t>
      </w:r>
      <w:r>
        <w:rPr>
          <w:rFonts w:ascii="Arial CYR" w:hAnsi="Arial CYR" w:cs="Arial CYR"/>
          <w:sz w:val="18"/>
          <w:szCs w:val="18"/>
        </w:rPr>
        <w:t xml:space="preserve"> типа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"$r1" - 3 последних симв р/c контрагента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"$r_2" - 4 последних симв р/с контрагента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"$rs_5" - 5 последних симв р/с контрагента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"$rs" - 3 последних симв расчетного или ссудного или лимитного счетов из осн дог (для залогов/поручительств) 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"$4rs" - 4 по</w:t>
      </w:r>
      <w:r>
        <w:rPr>
          <w:rFonts w:ascii="Arial CYR" w:hAnsi="Arial CYR" w:cs="Arial CYR"/>
          <w:sz w:val="18"/>
          <w:szCs w:val="18"/>
        </w:rPr>
        <w:t xml:space="preserve">следних симв расчетного или ссудного или лимитного счетов из осн дог (для залогов/поручительств) 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"$ddo" - 4 цифры до первого знака '/' из номера связанного (кредит.) договора (для залогов/поручительств) 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"$t" - № транша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"l" - порядковый номер договора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"f</w:t>
      </w:r>
      <w:r>
        <w:rPr>
          <w:rFonts w:ascii="Arial CYR" w:hAnsi="Arial CYR" w:cs="Arial CYR"/>
          <w:sz w:val="18"/>
          <w:szCs w:val="18"/>
        </w:rPr>
        <w:t>" - цифра из связанного счета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"un" - 14,15 цифра продлеваемого счета при реструкт. или значение поля "Замена "un""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Цифры из балансового счета: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а - первая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б - вторая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- третья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г - четвертая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 - пятая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"db" - число подписания договора (2 цифры)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"mb" - меся</w:t>
      </w:r>
      <w:r>
        <w:rPr>
          <w:rFonts w:ascii="Arial CYR" w:hAnsi="Arial CYR" w:cs="Arial CYR"/>
          <w:sz w:val="18"/>
          <w:szCs w:val="18"/>
        </w:rPr>
        <w:t>ц подписания договора (2 цифры)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"yb" -  год подписания договора (2 цифры)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"de" - число окончания договора (2 цифры)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"me" - месяц окончания договора (2 цифры)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"ye" - год окончания договора (2 цифры)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"s" - признак срока 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1 до года 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2 больше год</w:t>
      </w:r>
      <w:r>
        <w:rPr>
          <w:rFonts w:ascii="Arial CYR" w:hAnsi="Arial CYR" w:cs="Arial CYR"/>
          <w:sz w:val="18"/>
          <w:szCs w:val="18"/>
        </w:rPr>
        <w:t xml:space="preserve">а 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"$ss4" - последние 4 цифры ссудного счета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"$kor5" - последние 5 цифр корр счета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p - признак "ПФИ", да - 2, нет - 1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w - Вид ПФИ: 1 - Опцион, 2 - Фьючерс, 3 - Форвард, 4 - SWAP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"$V" - последние 2 цифры валюты договора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"$С" - 2 цифры срочности договора</w:t>
      </w:r>
      <w:r>
        <w:rPr>
          <w:rFonts w:ascii="Arial CYR" w:hAnsi="Arial CYR" w:cs="Arial CYR"/>
          <w:sz w:val="18"/>
          <w:szCs w:val="18"/>
        </w:rPr>
        <w:t xml:space="preserve"> по балансу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01 до востр. 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02 на 1 день 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03 2-7 дней 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04 8-30 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05 31-90 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06 91-180 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07 181- 1 год 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08 1 год - 3 года 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09 свыше 3 лет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Заданный счет</w:t>
      </w:r>
      <w:r>
        <w:rPr>
          <w:rFonts w:ascii="Arial CYR" w:hAnsi="Arial CYR" w:cs="Arial CYR"/>
          <w:sz w:val="18"/>
          <w:szCs w:val="18"/>
        </w:rPr>
        <w:t xml:space="preserve"> - по справочнику </w:t>
      </w:r>
      <w:r>
        <w:rPr>
          <w:rFonts w:ascii="Arial CYR" w:hAnsi="Arial CYR" w:cs="Arial CYR"/>
          <w:i/>
          <w:iCs/>
          <w:sz w:val="18"/>
          <w:szCs w:val="18"/>
        </w:rPr>
        <w:t>Лицевые счета</w:t>
      </w:r>
      <w:r>
        <w:rPr>
          <w:rFonts w:ascii="Arial CYR" w:hAnsi="Arial CYR" w:cs="Arial CYR"/>
          <w:sz w:val="18"/>
          <w:szCs w:val="18"/>
        </w:rPr>
        <w:t xml:space="preserve"> задаётся кон</w:t>
      </w:r>
      <w:r>
        <w:rPr>
          <w:rFonts w:ascii="Arial CYR" w:hAnsi="Arial CYR" w:cs="Arial CYR"/>
          <w:sz w:val="18"/>
          <w:szCs w:val="18"/>
        </w:rPr>
        <w:t>кретное значение лицевого счета для данного типа счета по банковскому продукту.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Парный л/с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Счета по продукту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 открываемого счета</w:t>
      </w:r>
      <w:r>
        <w:rPr>
          <w:rFonts w:ascii="Arial CYR" w:hAnsi="Arial CYR" w:cs="Arial CYR"/>
          <w:sz w:val="18"/>
          <w:szCs w:val="18"/>
        </w:rPr>
        <w:t xml:space="preserve"> - значение наименования счета выбирается 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Переменные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&lt;DG.ND&gt;      - номер сделки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&lt;DG.DBEG&gt;    - дата начала сделки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&lt;DG.DPODP&gt;   - дата заключения сделки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&lt;DG.DEND&gt;    - дата окончания сделки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&lt;DG.SUMMA&gt;   - сумма сделки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&lt;DG.ORGNAME&gt; - наименование клиента по договору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&lt;DG.PSTVALUE&gt; - % ставка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</w:t>
      </w:r>
      <w:r>
        <w:rPr>
          <w:rFonts w:ascii="Arial CYR" w:hAnsi="Arial CYR" w:cs="Arial CYR"/>
          <w:sz w:val="18"/>
          <w:szCs w:val="18"/>
        </w:rPr>
        <w:t>SROK&gt;    - срок договора (дн)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&lt;DG.NAZNACH&gt; - целевое назначение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&lt;DG.GRISK&gt;   - группа риска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&lt;DG.CBIR&gt;    - Биржевой/Внебиржевой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&lt;DG.BENEFEC&gt;    - Бенефициар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&lt;DG.NDREUTERS&gt;  - ВхНомер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&lt;LS.N20&gt;     - номер ссудного счета 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&lt;LS.NAME&gt;    - наимено</w:t>
      </w:r>
      <w:r>
        <w:rPr>
          <w:rFonts w:ascii="Arial CYR" w:hAnsi="Arial CYR" w:cs="Arial CYR"/>
          <w:sz w:val="18"/>
          <w:szCs w:val="18"/>
        </w:rPr>
        <w:t xml:space="preserve">вание счета 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&lt;LS.BDATE&gt;   - начало работы счета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&lt;LS.EDATE&gt;   - окончание работы счета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&lt;LinkLS20&gt;   - связанный счет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&lt;BSNAME&gt;     - наименование балансового счета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&lt;AGREEMENT.ND&gt; - номер соглашения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&lt;AGREEMENT.DBEG&gt; - дата подписания соглашения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&lt;LINKDG.ND&gt;      - номер связанного договора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отрицательной курсовой разницы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положительной курсовой разницы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для корреспонденции (глава Г)</w:t>
      </w:r>
      <w:r>
        <w:rPr>
          <w:rFonts w:ascii="Arial CYR" w:hAnsi="Arial CYR" w:cs="Arial CYR"/>
          <w:sz w:val="18"/>
          <w:szCs w:val="18"/>
        </w:rPr>
        <w:t xml:space="preserve"> - в этих полях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Лицевые счета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Клиентский счет</w:t>
      </w:r>
      <w:r>
        <w:rPr>
          <w:rFonts w:ascii="Arial CYR" w:hAnsi="Arial CYR" w:cs="Arial CYR"/>
          <w:sz w:val="18"/>
          <w:szCs w:val="18"/>
        </w:rPr>
        <w:t xml:space="preserve"> - при необходи</w:t>
      </w:r>
      <w:r>
        <w:rPr>
          <w:rFonts w:ascii="Arial CYR" w:hAnsi="Arial CYR" w:cs="Arial CYR"/>
          <w:sz w:val="18"/>
          <w:szCs w:val="18"/>
        </w:rPr>
        <w:t>мости в поле устанавливается флажок.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Авт баланс счет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Авто баланс счета - привязки к типам счетов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данной вкладке имеется возможность задать правила автоматического подбора счета в зависимости от заданных условий. В</w:t>
      </w:r>
      <w:r>
        <w:rPr>
          <w:rFonts w:ascii="Arial CYR" w:hAnsi="Arial CYR" w:cs="Arial CYR"/>
          <w:sz w:val="18"/>
          <w:szCs w:val="18"/>
        </w:rPr>
        <w:t xml:space="preserve"> частности, можно, например, задать разные счета доходов для разных типов договоров, для разных отделений Банка.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Дополнительно</w:t>
      </w:r>
      <w:r>
        <w:rPr>
          <w:rFonts w:ascii="Arial CYR" w:hAnsi="Arial CYR" w:cs="Arial CYR"/>
          <w:sz w:val="18"/>
          <w:szCs w:val="18"/>
        </w:rPr>
        <w:t xml:space="preserve"> заполняется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Вариант расчета</w:t>
      </w:r>
      <w:r>
        <w:rPr>
          <w:rFonts w:ascii="Arial CYR" w:hAnsi="Arial CYR" w:cs="Arial CYR"/>
          <w:sz w:val="18"/>
          <w:szCs w:val="18"/>
        </w:rPr>
        <w:t xml:space="preserve"> (из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Вычисляемые объекты</w:t>
      </w:r>
      <w:r>
        <w:rPr>
          <w:rFonts w:ascii="Arial CYR" w:hAnsi="Arial CYR" w:cs="Arial CYR"/>
          <w:sz w:val="18"/>
          <w:szCs w:val="18"/>
        </w:rPr>
        <w:t xml:space="preserve">), если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Вид договора</w:t>
      </w:r>
      <w:r>
        <w:rPr>
          <w:rFonts w:ascii="Arial CYR" w:hAnsi="Arial CYR" w:cs="Arial CYR"/>
          <w:sz w:val="18"/>
          <w:szCs w:val="18"/>
        </w:rPr>
        <w:t xml:space="preserve"> - овердрафт.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заполнения</w:t>
      </w:r>
      <w:r>
        <w:rPr>
          <w:rFonts w:ascii="Arial CYR" w:hAnsi="Arial CYR" w:cs="Arial CYR"/>
          <w:sz w:val="18"/>
          <w:szCs w:val="18"/>
        </w:rPr>
        <w:t xml:space="preserve"> полей в окне </w:t>
      </w:r>
      <w:r>
        <w:rPr>
          <w:rFonts w:ascii="Arial CYR" w:hAnsi="Arial CYR" w:cs="Arial CYR"/>
          <w:i/>
          <w:iCs/>
          <w:sz w:val="18"/>
          <w:szCs w:val="18"/>
        </w:rPr>
        <w:t>Счета по продукту FX</w:t>
      </w:r>
      <w:r>
        <w:rPr>
          <w:rFonts w:ascii="Arial CYR" w:hAnsi="Arial CYR" w:cs="Arial CYR"/>
          <w:sz w:val="18"/>
          <w:szCs w:val="18"/>
        </w:rPr>
        <w:t xml:space="preserve"> используется кнопка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Применить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Pr="006D116C" w:rsidRDefault="006D116C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40" w:lineRule="auto"/>
        <w:ind w:left="400"/>
        <w:outlineLvl w:val="2"/>
        <w:rPr>
          <w:rFonts w:ascii="Arial CYR" w:eastAsia="Times New Roman" w:hAnsi="Arial CYR" w:cs="Arial CYR"/>
          <w:i/>
          <w:iCs/>
          <w:sz w:val="18"/>
          <w:szCs w:val="18"/>
        </w:rPr>
      </w:pPr>
      <w:r w:rsidRPr="006D116C">
        <w:rPr>
          <w:rFonts w:ascii="Arial CYR" w:eastAsia="Times New Roman" w:hAnsi="Arial CYR" w:cs="Arial CYR"/>
          <w:i/>
          <w:iCs/>
          <w:sz w:val="18"/>
          <w:szCs w:val="18"/>
        </w:rPr>
        <w:t>Вкладка Оформление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Оформление</w:t>
      </w:r>
      <w:r>
        <w:rPr>
          <w:rFonts w:ascii="Arial CYR" w:hAnsi="Arial CYR" w:cs="Arial CYR"/>
          <w:sz w:val="18"/>
          <w:szCs w:val="18"/>
        </w:rPr>
        <w:t xml:space="preserve"> предназначена для задания перечня допустимых типов событий в рамках данного банковского продукта и вариантов их оформления. Первоначально перечень собы</w:t>
      </w:r>
      <w:r>
        <w:rPr>
          <w:rFonts w:ascii="Arial CYR" w:hAnsi="Arial CYR" w:cs="Arial CYR"/>
          <w:sz w:val="18"/>
          <w:szCs w:val="18"/>
        </w:rPr>
        <w:t>тий формируется на основе справочника определенных типов событий. Тип договоров "Покупка FX" предполагает заведение сделок приобретения валюты, а тип договоров "Продажа FX" связан со сделками продажи валюты.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счетов типа "933" и "963" в качестве балансо</w:t>
      </w:r>
      <w:r>
        <w:rPr>
          <w:rFonts w:ascii="Arial CYR" w:hAnsi="Arial CYR" w:cs="Arial CYR"/>
          <w:sz w:val="18"/>
          <w:szCs w:val="18"/>
        </w:rPr>
        <w:t>вого счета заводятся только первые три символа.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Окончательное определение балансового счета производится автоматически при заведении сделки на основе параметров срочности.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Оформление</w:t>
      </w:r>
      <w:r>
        <w:rPr>
          <w:rFonts w:ascii="Arial CYR" w:hAnsi="Arial CYR" w:cs="Arial CYR"/>
          <w:sz w:val="18"/>
          <w:szCs w:val="18"/>
        </w:rPr>
        <w:t xml:space="preserve"> настраивается перечень формируемых документов при исполнении с</w:t>
      </w:r>
      <w:r>
        <w:rPr>
          <w:rFonts w:ascii="Arial CYR" w:hAnsi="Arial CYR" w:cs="Arial CYR"/>
          <w:sz w:val="18"/>
          <w:szCs w:val="18"/>
        </w:rPr>
        <w:t>обытий по сделкам: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-4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3" type="#_x0000_t75" style="width:525.75pt;height:259.45pt">
            <v:imagedata r:id="rId23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19. Вкладка Оформление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События</w:t>
      </w:r>
      <w:r>
        <w:rPr>
          <w:rFonts w:ascii="Arial CYR" w:hAnsi="Arial CYR" w:cs="Arial CYR"/>
          <w:sz w:val="18"/>
          <w:szCs w:val="18"/>
        </w:rPr>
        <w:t xml:space="preserve"> можно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Добавить/Изменить/Удалить</w:t>
      </w:r>
      <w:r>
        <w:rPr>
          <w:rFonts w:ascii="Arial CYR" w:hAnsi="Arial CYR" w:cs="Arial CYR"/>
          <w:sz w:val="18"/>
          <w:szCs w:val="18"/>
        </w:rPr>
        <w:t xml:space="preserve"> событие по соответствующей кнопке.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события</w:t>
      </w:r>
      <w:r>
        <w:rPr>
          <w:rFonts w:ascii="Arial CYR" w:hAnsi="Arial CYR" w:cs="Arial CYR"/>
          <w:sz w:val="18"/>
          <w:szCs w:val="18"/>
        </w:rPr>
        <w:t xml:space="preserve"> выбирается из одноименного справочника.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Режим обработки</w:t>
      </w:r>
      <w:r>
        <w:rPr>
          <w:rFonts w:ascii="Arial CYR" w:hAnsi="Arial CYR" w:cs="Arial CYR"/>
          <w:sz w:val="18"/>
          <w:szCs w:val="18"/>
        </w:rPr>
        <w:t xml:space="preserve"> выбирае</w:t>
      </w:r>
      <w:r>
        <w:rPr>
          <w:rFonts w:ascii="Arial CYR" w:hAnsi="Arial CYR" w:cs="Arial CYR"/>
          <w:sz w:val="18"/>
          <w:szCs w:val="18"/>
        </w:rPr>
        <w:t>тся одно из двух значений: «Исполнить при подтверждении договора» или «Создается внешней системой».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Признак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Не отображать в доступных событиях договора</w:t>
      </w:r>
      <w:r>
        <w:rPr>
          <w:rFonts w:ascii="Arial CYR" w:hAnsi="Arial CYR" w:cs="Arial CYR"/>
          <w:sz w:val="18"/>
          <w:szCs w:val="18"/>
        </w:rPr>
        <w:t xml:space="preserve"> по умолчанию выключен, но при необходимости, можно установить флажок.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Отчеты по событ</w:t>
      </w:r>
      <w:r>
        <w:rPr>
          <w:rFonts w:ascii="Arial CYR" w:hAnsi="Arial CYR" w:cs="Arial CYR"/>
          <w:i/>
          <w:iCs/>
          <w:sz w:val="18"/>
          <w:szCs w:val="18"/>
        </w:rPr>
        <w:t>ию</w:t>
      </w:r>
      <w:r>
        <w:rPr>
          <w:rFonts w:ascii="Arial CYR" w:hAnsi="Arial CYR" w:cs="Arial CYR"/>
          <w:sz w:val="18"/>
          <w:szCs w:val="18"/>
        </w:rPr>
        <w:t xml:space="preserve"> также имеется возможность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Добавить/Изменить/Удалить</w:t>
      </w:r>
      <w:r>
        <w:rPr>
          <w:rFonts w:ascii="Arial CYR" w:hAnsi="Arial CYR" w:cs="Arial CYR"/>
          <w:sz w:val="18"/>
          <w:szCs w:val="18"/>
        </w:rPr>
        <w:t xml:space="preserve"> отчет по событию, отмеченному в таблице </w:t>
      </w:r>
      <w:r>
        <w:rPr>
          <w:rFonts w:ascii="Arial CYR" w:hAnsi="Arial CYR" w:cs="Arial CYR"/>
          <w:i/>
          <w:iCs/>
          <w:sz w:val="18"/>
          <w:szCs w:val="18"/>
        </w:rPr>
        <w:t>События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Шаблон отчета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Контрагент</w:t>
      </w:r>
      <w:r>
        <w:rPr>
          <w:rFonts w:ascii="Arial CYR" w:hAnsi="Arial CYR" w:cs="Arial CYR"/>
          <w:sz w:val="18"/>
          <w:szCs w:val="18"/>
        </w:rPr>
        <w:t xml:space="preserve"> выбираются нужные записи из  соответствующих справочников.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Видимость по всем филиалам</w:t>
      </w:r>
      <w:r>
        <w:rPr>
          <w:rFonts w:ascii="Arial CYR" w:hAnsi="Arial CYR" w:cs="Arial CYR"/>
          <w:sz w:val="18"/>
          <w:szCs w:val="18"/>
        </w:rPr>
        <w:t xml:space="preserve"> выбирается одно из </w:t>
      </w:r>
      <w:r>
        <w:rPr>
          <w:rFonts w:ascii="Arial CYR" w:hAnsi="Arial CYR" w:cs="Arial CYR"/>
          <w:sz w:val="18"/>
          <w:szCs w:val="18"/>
        </w:rPr>
        <w:t>двух значений: Отключен, Включен.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Доступ по филиалам</w:t>
      </w:r>
      <w:r>
        <w:rPr>
          <w:rFonts w:ascii="Arial CYR" w:hAnsi="Arial CYR" w:cs="Arial CYR"/>
          <w:sz w:val="18"/>
          <w:szCs w:val="18"/>
        </w:rPr>
        <w:t xml:space="preserve"> отображается окно </w:t>
      </w:r>
      <w:r>
        <w:rPr>
          <w:rFonts w:ascii="Arial CYR" w:hAnsi="Arial CYR" w:cs="Arial CYR"/>
          <w:i/>
          <w:iCs/>
          <w:sz w:val="18"/>
          <w:szCs w:val="18"/>
        </w:rPr>
        <w:t>Список филиалов, которым недоступен данный экземпляр элемента 'отчеты по типам событий'</w:t>
      </w:r>
      <w:r>
        <w:rPr>
          <w:rFonts w:ascii="Arial CYR" w:hAnsi="Arial CYR" w:cs="Arial CYR"/>
          <w:sz w:val="18"/>
          <w:szCs w:val="18"/>
        </w:rPr>
        <w:t xml:space="preserve">, где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Ссылка на филиал</w:t>
      </w:r>
      <w:r>
        <w:rPr>
          <w:rFonts w:ascii="Arial CYR" w:hAnsi="Arial CYR" w:cs="Arial CYR"/>
          <w:sz w:val="18"/>
          <w:szCs w:val="18"/>
        </w:rPr>
        <w:t xml:space="preserve"> выбирается значение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Организации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т</w:t>
      </w:r>
      <w:r>
        <w:rPr>
          <w:rFonts w:ascii="Arial CYR" w:hAnsi="Arial CYR" w:cs="Arial CYR"/>
          <w:sz w:val="18"/>
          <w:szCs w:val="18"/>
        </w:rPr>
        <w:t xml:space="preserve">аблице </w:t>
      </w:r>
      <w:r>
        <w:rPr>
          <w:rFonts w:ascii="Arial CYR" w:hAnsi="Arial CYR" w:cs="Arial CYR"/>
          <w:i/>
          <w:iCs/>
          <w:sz w:val="18"/>
          <w:szCs w:val="18"/>
        </w:rPr>
        <w:t>Оформление</w:t>
      </w:r>
      <w:r>
        <w:rPr>
          <w:rFonts w:ascii="Arial CYR" w:hAnsi="Arial CYR" w:cs="Arial CYR"/>
          <w:sz w:val="18"/>
          <w:szCs w:val="18"/>
        </w:rPr>
        <w:t xml:space="preserve"> можно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Добавить/Изменить/Удалить</w:t>
      </w:r>
      <w:r>
        <w:rPr>
          <w:rFonts w:ascii="Arial CYR" w:hAnsi="Arial CYR" w:cs="Arial CYR"/>
          <w:sz w:val="18"/>
          <w:szCs w:val="18"/>
        </w:rPr>
        <w:t xml:space="preserve"> оформление по событию, отмеченному в </w:t>
      </w:r>
      <w:r>
        <w:rPr>
          <w:rFonts w:ascii="Arial CYR" w:hAnsi="Arial CYR" w:cs="Arial CYR"/>
          <w:sz w:val="18"/>
          <w:szCs w:val="18"/>
        </w:rPr>
        <w:lastRenderedPageBreak/>
        <w:t xml:space="preserve">таблице </w:t>
      </w:r>
      <w:r>
        <w:rPr>
          <w:rFonts w:ascii="Arial CYR" w:hAnsi="Arial CYR" w:cs="Arial CYR"/>
          <w:i/>
          <w:iCs/>
          <w:sz w:val="18"/>
          <w:szCs w:val="18"/>
        </w:rPr>
        <w:t>События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Вид оформления</w:t>
      </w:r>
      <w:r>
        <w:rPr>
          <w:rFonts w:ascii="Arial CYR" w:hAnsi="Arial CYR" w:cs="Arial CYR"/>
          <w:sz w:val="18"/>
          <w:szCs w:val="18"/>
        </w:rPr>
        <w:t xml:space="preserve">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Виды оформлений операций по договору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Состояние</w:t>
      </w:r>
      <w:r>
        <w:rPr>
          <w:rFonts w:ascii="Arial CYR" w:hAnsi="Arial CYR" w:cs="Arial CYR"/>
          <w:sz w:val="18"/>
          <w:szCs w:val="18"/>
        </w:rPr>
        <w:t xml:space="preserve"> выбирается одно из двух значений: </w:t>
      </w:r>
      <w:r>
        <w:rPr>
          <w:rFonts w:ascii="Arial CYR" w:hAnsi="Arial CYR" w:cs="Arial CYR"/>
          <w:i/>
          <w:i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i/>
          <w:iCs/>
          <w:sz w:val="18"/>
          <w:szCs w:val="18"/>
        </w:rPr>
        <w:t>В пл</w:t>
      </w:r>
      <w:r>
        <w:rPr>
          <w:rFonts w:ascii="Arial CYR" w:hAnsi="Arial CYR" w:cs="Arial CYR"/>
          <w:i/>
          <w:iCs/>
          <w:sz w:val="18"/>
          <w:szCs w:val="18"/>
        </w:rPr>
        <w:t>ане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ИспСерв</w:t>
      </w:r>
      <w:r>
        <w:rPr>
          <w:rFonts w:ascii="Arial CYR" w:hAnsi="Arial CYR" w:cs="Arial CYR"/>
          <w:sz w:val="18"/>
          <w:szCs w:val="18"/>
        </w:rPr>
        <w:t xml:space="preserve"> по умолчанию установлен флажок.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Шаблоны</w:t>
      </w:r>
      <w:r>
        <w:rPr>
          <w:rFonts w:ascii="Arial CYR" w:hAnsi="Arial CYR" w:cs="Arial CYR"/>
          <w:sz w:val="18"/>
          <w:szCs w:val="18"/>
        </w:rPr>
        <w:t xml:space="preserve"> можно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Добавить/Изменить</w:t>
      </w:r>
      <w:r>
        <w:rPr>
          <w:rFonts w:ascii="Arial CYR" w:hAnsi="Arial CYR" w:cs="Arial CYR"/>
          <w:sz w:val="18"/>
          <w:szCs w:val="18"/>
        </w:rPr>
        <w:t xml:space="preserve"> шаблон по виду оформления, отмеченному в таблице </w:t>
      </w:r>
      <w:r>
        <w:rPr>
          <w:rFonts w:ascii="Arial CYR" w:hAnsi="Arial CYR" w:cs="Arial CYR"/>
          <w:i/>
          <w:iCs/>
          <w:sz w:val="18"/>
          <w:szCs w:val="18"/>
        </w:rPr>
        <w:t>Оформление</w:t>
      </w:r>
      <w:r>
        <w:rPr>
          <w:rFonts w:ascii="Arial CYR" w:hAnsi="Arial CYR" w:cs="Arial CYR"/>
          <w:sz w:val="18"/>
          <w:szCs w:val="18"/>
        </w:rPr>
        <w:t>. Добавление шаблона возможно после сохранения элемента справочника. При добавлении шаблона из одноим</w:t>
      </w:r>
      <w:r>
        <w:rPr>
          <w:rFonts w:ascii="Arial CYR" w:hAnsi="Arial CYR" w:cs="Arial CYR"/>
          <w:sz w:val="18"/>
          <w:szCs w:val="18"/>
        </w:rPr>
        <w:t>енного справочника следует выбрать шаблон, а затем в открывшемся окне ввести параметры выбранного шаблона.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Например, в случае формирования шаблона типа "Внутренний перевод" документ имеет следующий вид: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12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4" type="#_x0000_t75" style="width:518.25pt;height:375.6pt">
            <v:imagedata r:id="rId24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 xml:space="preserve">рис. 20. Пример </w:t>
      </w:r>
      <w:r>
        <w:rPr>
          <w:rFonts w:ascii="Arial CYR" w:hAnsi="Arial CYR" w:cs="Arial CYR"/>
          <w:i/>
          <w:iCs/>
          <w:sz w:val="18"/>
          <w:szCs w:val="18"/>
        </w:rPr>
        <w:t>шаблона "Внутренний перевод"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заполнении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Назначение</w:t>
      </w:r>
      <w:r>
        <w:rPr>
          <w:rFonts w:ascii="Arial CYR" w:hAnsi="Arial CYR" w:cs="Arial CYR"/>
          <w:sz w:val="18"/>
          <w:szCs w:val="18"/>
        </w:rPr>
        <w:t xml:space="preserve"> могут использоваться переменные, перечень которых отображается при выборе на панели задач пункта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Переменные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&lt;GLWorkDate&gt;    - текущий ОД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&lt;DAgr.ND&gt;       - номер соглашения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&lt;DAgr.COMNT&gt;    </w:t>
      </w:r>
      <w:r>
        <w:rPr>
          <w:rFonts w:ascii="Arial CYR" w:hAnsi="Arial CYR" w:cs="Arial CYR"/>
          <w:sz w:val="18"/>
          <w:szCs w:val="18"/>
        </w:rPr>
        <w:t>- комментарий из соглашения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&lt;DAgr.DBEG&gt;     - начало действия соглашения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&lt;DAgr.DEND&gt;     - окончание действия соглашения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&lt;DDeal.ND&gt;      - номер сделки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&lt;DDeal.R2ND&gt;    - правые два символа номера сделки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&lt;DDeal.R3ND&gt;    - правые три символа номера</w:t>
      </w:r>
      <w:r>
        <w:rPr>
          <w:rFonts w:ascii="Arial CYR" w:hAnsi="Arial CYR" w:cs="Arial CYR"/>
          <w:sz w:val="18"/>
          <w:szCs w:val="18"/>
        </w:rPr>
        <w:t xml:space="preserve"> сделки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&lt;DDeal.DD&gt;      - день заключения сделки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&lt;DDeal.MM&gt;      - месяц заключения сделки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&lt;DDeal.YY&gt;      - год заключения сделки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&lt;DDeal.DD_B&gt;      - день начала сделки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&lt;DDeal.MM_B&gt;      - месяц начала сделки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&lt;DDeal.YY_B&gt;      - год начала сде</w:t>
      </w:r>
      <w:r>
        <w:rPr>
          <w:rFonts w:ascii="Arial CYR" w:hAnsi="Arial CYR" w:cs="Arial CYR"/>
          <w:sz w:val="18"/>
          <w:szCs w:val="18"/>
        </w:rPr>
        <w:t>лки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&lt;DDeal.DD_E&gt;      - день окончания сделки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&lt;DDeal.MM_E&gt;      - месяц окончания сделки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&lt;DDeal.YY_E&gt;      - год окончания сделки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&lt;DDeal.DBEG&gt;    - дата начала сделки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&lt;DDeal.DPODP&gt;   - дата заключения сделки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&lt;DDeal.DEND&gt;    - дата окончания сде</w:t>
      </w:r>
      <w:r>
        <w:rPr>
          <w:rFonts w:ascii="Arial CYR" w:hAnsi="Arial CYR" w:cs="Arial CYR"/>
          <w:sz w:val="18"/>
          <w:szCs w:val="18"/>
        </w:rPr>
        <w:t>лки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&lt;DDeal.SUMMA&gt;   - сумма сделки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&lt;DDeal.MASSA&gt;   - масса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&lt;DDeal.VERIFICATION&gt;   - № Подтверждения сделки/Доп.соглашения к Подтверждению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&lt;DDeal.STAV&gt;    - % ставка по сделке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&lt;DDeal.S_RATE&gt;  - курс сделки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&lt;DDeal.DVALSW&gt;   - SWIFT  код валюты 1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&lt;DDeal.DVALSW2&gt;  - SWIFT2 код валюты 2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&lt;DDeal.NAMVAL&gt;   - наименование валюты 1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&lt;DDeal.NAMVAL2&gt;  - наименование валюты 2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&lt;DDeal.ORGNAME&gt; - наименование клиента по договору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&lt;DDeal.ORGNAME_F_I&gt; - Фамилия клиента по договору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&lt;DDeal.ORGNAME_I_I&gt; - </w:t>
      </w:r>
      <w:r>
        <w:rPr>
          <w:rFonts w:ascii="Arial CYR" w:hAnsi="Arial CYR" w:cs="Arial CYR"/>
          <w:sz w:val="18"/>
          <w:szCs w:val="18"/>
        </w:rPr>
        <w:t>Имя клиента по договору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&lt;DDeal.ORGNAME_O_I&gt; - Отчество клиента по договору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&lt;DDeal.KK&gt;      - Категория качества по договору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&lt;DDeal.CURSVAL1TO2&gt;      - курс валюты 1 к валюте 2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&lt;DDeal.Nprolong&gt;      - количество пролонгаций в договоре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&lt;DDeal.ENG_S</w:t>
      </w:r>
      <w:r>
        <w:rPr>
          <w:rFonts w:ascii="Arial CYR" w:hAnsi="Arial CYR" w:cs="Arial CYR"/>
          <w:sz w:val="18"/>
          <w:szCs w:val="18"/>
        </w:rPr>
        <w:t>HORT_NAME&gt; - короткое наименование клиента по договору на англ.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&lt;DDeal.ADRESS_ENG&gt; - адрес клиента по договору на англ.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&lt;DEvent.SUMMA&gt;  - сумма события 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&lt;DEvent.DD&gt;     - дата события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&lt;DEvent.DD1&gt;    - день события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&lt;DEvent.MM&gt;     - месяц события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&lt;DEvent.YY&gt;     - год события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&lt;DEvent.PRED_MM&gt; - намен. месяца предыдущего от плановой даты оплаты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&lt;ID&gt;               - ID документа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&lt;A32+ID&gt;       - A32 + ID документа, дополненное нулями слева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&lt;Prved.NACHPER&gt; - период, за который были начислен</w:t>
      </w:r>
      <w:r>
        <w:rPr>
          <w:rFonts w:ascii="Arial CYR" w:hAnsi="Arial CYR" w:cs="Arial CYR"/>
          <w:sz w:val="18"/>
          <w:szCs w:val="18"/>
        </w:rPr>
        <w:t>ы проценты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&lt;Prved.MM&gt; - месяц уплаты процентов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&lt;Prved.YY&gt; - год уплаты процентов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&lt;DDealRS.NOMDOG&gt; - номер ДОГОВОРА об открытии расчетного счета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&lt;DDealRS.DATDOG&gt; - дата ДОГОВОРА об открытии расчетного счета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&lt;DDop.DD&gt; - дата доп. соглашения по собы</w:t>
      </w:r>
      <w:r>
        <w:rPr>
          <w:rFonts w:ascii="Arial CYR" w:hAnsi="Arial CYR" w:cs="Arial CYR"/>
          <w:sz w:val="18"/>
          <w:szCs w:val="18"/>
        </w:rPr>
        <w:t>тию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&lt;DDop.ND&gt; - номер доп. соглашения по событию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&lt;DDop.NMTRAN&gt; - номер транша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&lt;DLASTNETTING.DD&gt; - дата док. неттинга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&lt;LS29&gt;  -Требования (Г)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&lt;LS30&gt;  -Обязательства (Г)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&lt;LS1&gt;  -Расчетный счет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&lt;LS11&gt;  -sadfas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&lt;LS77&gt;  -Доходы от ПФИ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&lt;LS78&gt;  -Расходы по ПФИ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&lt;LS27&gt;  -Требования (конверсия A)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&lt;LS28&gt;  -Обязательства (конверсия A)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&lt;LS9&gt;  -Касса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&lt;LS5&gt;  -Счет доходов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&lt;LS6&gt;  -Счет расходов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&lt;LS92&gt;  -Средства в пути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&lt;LS27&gt;  -Требования (A)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&lt;LS28&gt;  -Обязательства (А)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&lt;LS1&gt;  -Ра</w:t>
      </w:r>
      <w:r>
        <w:rPr>
          <w:rFonts w:ascii="Arial CYR" w:hAnsi="Arial CYR" w:cs="Arial CYR"/>
          <w:sz w:val="18"/>
          <w:szCs w:val="18"/>
        </w:rPr>
        <w:t>счетный счет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&lt;LS79&gt;  -ПФИ, от которых ожидается получение выгод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&lt;LS80&gt;  -ПФИ, от которых ожидается уменьшение выгод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&lt;LS81&gt;  -Вспомогательный счет для ПФИ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&lt;LS34&gt;  -61213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&lt;LS80&gt;  -ПФИ, по которым ожидаются расходы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&lt;LS80&gt;  -ПФИ, по которым ожидают</w:t>
      </w:r>
      <w:r>
        <w:rPr>
          <w:rFonts w:ascii="Arial CYR" w:hAnsi="Arial CYR" w:cs="Arial CYR"/>
          <w:sz w:val="18"/>
          <w:szCs w:val="18"/>
        </w:rPr>
        <w:t>ся расходы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&lt;LS79&gt;  -ПФИ, от которых ожидаются выгоды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&lt;LS96&gt;  -99996 (A)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&lt;LS97&gt;  -99997 (П)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&lt;LS100&gt;  -Полученная ДМ (315)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&lt;LS101&gt;  -Уплаченная ДМ (322)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&lt;MT300OUT.DD&gt;     - номер исходящего сообщения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&lt;MT300OUT.F20&gt;    - референс отправителя исх</w:t>
      </w:r>
      <w:r>
        <w:rPr>
          <w:rFonts w:ascii="Arial CYR" w:hAnsi="Arial CYR" w:cs="Arial CYR"/>
          <w:sz w:val="18"/>
          <w:szCs w:val="18"/>
        </w:rPr>
        <w:t>. сообщения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&lt;MT300IN.DD&gt;      - номер входящего сообщения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&lt;MT300IN.F20&gt;     - референс отправителя вход. сообщения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&lt;REUTER.ND&gt;       - номер документа тикета по Reuter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&lt;Short_Org_Name&gt; - Короткое наименование организации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&lt;Org_INN&gt; - ИНН организац</w:t>
      </w:r>
      <w:r>
        <w:rPr>
          <w:rFonts w:ascii="Arial CYR" w:hAnsi="Arial CYR" w:cs="Arial CYR"/>
          <w:sz w:val="18"/>
          <w:szCs w:val="18"/>
        </w:rPr>
        <w:t>ии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&lt;Org_KPP&gt; - КПП организации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&lt;Short_Org_Name_eng&gt; - Короткое наименование организации на англ.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&lt;Short_addr_eng&gt; - Короткий адрес на англ.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&lt;KODVAL_R&gt; - Код валюты 1 в родительном падеже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&lt;LS_Plat_Instr&gt; - номер лицевого счета из платежных инструк</w:t>
      </w:r>
      <w:r>
        <w:rPr>
          <w:rFonts w:ascii="Arial CYR" w:hAnsi="Arial CYR" w:cs="Arial CYR"/>
          <w:sz w:val="18"/>
          <w:szCs w:val="18"/>
        </w:rPr>
        <w:t>ций соглашения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&lt;LS_Plat_Instr_PROC&gt; - номер счета по процентам из платежных инструкций соглашения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&lt;DDopPodtverj.NN&gt; - номер действующего подтверждения депозита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&lt;DDopPodtverj.DD&gt; - дата действующего подтверждения депозита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Список дополнительных парам</w:t>
      </w:r>
      <w:r>
        <w:rPr>
          <w:rFonts w:ascii="Arial CYR" w:hAnsi="Arial CYR" w:cs="Arial CYR"/>
          <w:sz w:val="18"/>
          <w:szCs w:val="18"/>
        </w:rPr>
        <w:t>етров для данного типа документа: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сохранения новый шаблон отображается в списке таблицы </w:t>
      </w:r>
      <w:r>
        <w:rPr>
          <w:rFonts w:ascii="Arial CYR" w:hAnsi="Arial CYR" w:cs="Arial CYR"/>
          <w:i/>
          <w:iCs/>
          <w:sz w:val="18"/>
          <w:szCs w:val="18"/>
        </w:rPr>
        <w:t>Шаблоны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Таким образом, можно задать вариант оформления для каждого события по сделке, который будет применяться конкретно в Вашем случае в соответствии с требов</w:t>
      </w:r>
      <w:r>
        <w:rPr>
          <w:rFonts w:ascii="Arial CYR" w:hAnsi="Arial CYR" w:cs="Arial CYR"/>
          <w:sz w:val="18"/>
          <w:szCs w:val="18"/>
        </w:rPr>
        <w:t>аниями Вашего банка.</w:t>
      </w:r>
    </w:p>
    <w:p w:rsidR="00000000" w:rsidRPr="006D116C" w:rsidRDefault="006D116C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40" w:lineRule="auto"/>
        <w:ind w:left="400"/>
        <w:outlineLvl w:val="2"/>
        <w:rPr>
          <w:rFonts w:ascii="Arial CYR" w:eastAsia="Times New Roman" w:hAnsi="Arial CYR" w:cs="Arial CYR"/>
          <w:i/>
          <w:iCs/>
          <w:sz w:val="18"/>
          <w:szCs w:val="18"/>
        </w:rPr>
      </w:pPr>
      <w:r w:rsidRPr="006D116C">
        <w:rPr>
          <w:rFonts w:ascii="Arial CYR" w:eastAsia="Times New Roman" w:hAnsi="Arial CYR" w:cs="Arial CYR"/>
          <w:i/>
          <w:iCs/>
          <w:sz w:val="18"/>
          <w:szCs w:val="18"/>
        </w:rPr>
        <w:t>Вкладка Сообщения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этой вкладке можно задать шаблоны формируемых сообщений SWIFT. В данном случае - сообщения SWIFT MT300: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5" type="#_x0000_t75" style="width:485pt;height:116.85pt">
            <v:imagedata r:id="rId25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21. Вкладка Сообщения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Формирование сообщений этого типа построено на </w:t>
      </w:r>
      <w:r>
        <w:rPr>
          <w:rFonts w:ascii="Arial CYR" w:hAnsi="Arial CYR" w:cs="Arial CYR"/>
          <w:sz w:val="18"/>
          <w:szCs w:val="18"/>
        </w:rPr>
        <w:t>формировании одного общего шаблона данного типа, представляющего сведения о Вашем Банке (сторона А) и множестве шаблонов, каждый из которых представляет данные о контрагенте.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Выберите </w:t>
      </w:r>
      <w:r>
        <w:rPr>
          <w:rFonts w:ascii="Arial CYR" w:hAnsi="Arial CYR" w:cs="Arial CYR"/>
          <w:b/>
          <w:bCs/>
          <w:sz w:val="18"/>
          <w:szCs w:val="18"/>
        </w:rPr>
        <w:t>Тип сообщения</w:t>
      </w:r>
      <w:r>
        <w:rPr>
          <w:rFonts w:ascii="Arial CYR" w:hAnsi="Arial CYR" w:cs="Arial CYR"/>
          <w:sz w:val="18"/>
          <w:szCs w:val="18"/>
        </w:rPr>
        <w:t>. Затем в таблице ниже добавьте и отредактируйте (если нужн</w:t>
      </w:r>
      <w:r>
        <w:rPr>
          <w:rFonts w:ascii="Arial CYR" w:hAnsi="Arial CYR" w:cs="Arial CYR"/>
          <w:sz w:val="18"/>
          <w:szCs w:val="18"/>
        </w:rPr>
        <w:t>о) шаблон. Итоговый документ формируется как объединение двух документов: одна часть - что касается Вашего банка (сторона А), вторая часть - каждого контрагента, с которым Вы работаете (сторона В).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Например, для формирования сообщений по сделке с АКБ "Икс-</w:t>
      </w:r>
      <w:r>
        <w:rPr>
          <w:rFonts w:ascii="Arial CYR" w:hAnsi="Arial CYR" w:cs="Arial CYR"/>
          <w:sz w:val="18"/>
          <w:szCs w:val="18"/>
        </w:rPr>
        <w:t>банк", были сформированы два шаблона: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Ваш шаблон: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-4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6" type="#_x0000_t75" style="width:528.45pt;height:485pt">
            <v:imagedata r:id="rId26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22. Ваш шаблон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Шаблон по "Икс-банку":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2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7" type="#_x0000_t75" style="width:523pt;height:458.5pt">
            <v:imagedata r:id="rId27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23. Шаблон по "Икс-банку"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Pr="006D116C" w:rsidRDefault="006D116C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40" w:lineRule="auto"/>
        <w:ind w:left="400"/>
        <w:outlineLvl w:val="2"/>
        <w:rPr>
          <w:rFonts w:ascii="Arial CYR" w:eastAsia="Times New Roman" w:hAnsi="Arial CYR" w:cs="Arial CYR"/>
          <w:i/>
          <w:iCs/>
          <w:sz w:val="18"/>
          <w:szCs w:val="18"/>
        </w:rPr>
      </w:pPr>
      <w:r w:rsidRPr="006D116C">
        <w:rPr>
          <w:rFonts w:ascii="Arial CYR" w:eastAsia="Times New Roman" w:hAnsi="Arial CYR" w:cs="Arial CYR"/>
          <w:i/>
          <w:iCs/>
          <w:sz w:val="18"/>
          <w:szCs w:val="18"/>
        </w:rPr>
        <w:t>Вкладка Дополнительно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Дополнительно</w:t>
      </w:r>
      <w:r>
        <w:rPr>
          <w:rFonts w:ascii="Arial CYR" w:hAnsi="Arial CYR" w:cs="Arial CYR"/>
          <w:sz w:val="18"/>
          <w:szCs w:val="18"/>
        </w:rPr>
        <w:t xml:space="preserve"> выбираются </w:t>
      </w:r>
      <w:r>
        <w:rPr>
          <w:rFonts w:ascii="Arial CYR" w:hAnsi="Arial CYR" w:cs="Arial CYR"/>
          <w:sz w:val="18"/>
          <w:szCs w:val="18"/>
        </w:rPr>
        <w:t>дополнительные параметры обработки сделок FX. В частности, можно задать режим автоматического закрытия сделки и счетов по ней при исполнении всех требований/обязательств: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Дополнительно</w:t>
      </w:r>
      <w:r>
        <w:rPr>
          <w:rFonts w:ascii="Arial CYR" w:hAnsi="Arial CYR" w:cs="Arial CYR"/>
          <w:sz w:val="18"/>
          <w:szCs w:val="18"/>
        </w:rPr>
        <w:t>, состоящей из тех вкладок (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Отчеты по продукту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Порядок гашен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ия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Другое</w:t>
      </w:r>
      <w:r>
        <w:rPr>
          <w:rFonts w:ascii="Arial CYR" w:hAnsi="Arial CYR" w:cs="Arial CYR"/>
          <w:sz w:val="18"/>
          <w:szCs w:val="18"/>
        </w:rPr>
        <w:t>), содержатся дополнительные настройки продукта: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Отчеты по продукту</w:t>
      </w:r>
      <w:r>
        <w:rPr>
          <w:rFonts w:ascii="Arial CYR" w:hAnsi="Arial CYR" w:cs="Arial CYR"/>
          <w:sz w:val="18"/>
          <w:szCs w:val="18"/>
        </w:rPr>
        <w:t xml:space="preserve"> приводится список шаблонов отчетов для договоров по данному продукту: На этой вкладке имеется возможность дополнительно назначить шаблон отчета для сделок, формируе</w:t>
      </w:r>
      <w:r>
        <w:rPr>
          <w:rFonts w:ascii="Arial CYR" w:hAnsi="Arial CYR" w:cs="Arial CYR"/>
          <w:sz w:val="18"/>
          <w:szCs w:val="18"/>
        </w:rPr>
        <w:t>мых посредством данного банковского продукта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8" type="#_x0000_t75" style="width:218.05pt;height:86.25pt">
            <v:imagedata r:id="rId28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24. Список шаблонов отчетов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Порядок гашения</w:t>
      </w:r>
      <w:r>
        <w:rPr>
          <w:rFonts w:ascii="Arial CYR" w:hAnsi="Arial CYR" w:cs="Arial CYR"/>
          <w:sz w:val="18"/>
          <w:szCs w:val="18"/>
        </w:rPr>
        <w:t xml:space="preserve"> необходимо настроить (по кнопке Добавить/Изменить/Удалить) порядок погашения очередность исполнения событий при запуске операций гашения, если очередность от</w:t>
      </w:r>
      <w:r>
        <w:rPr>
          <w:rFonts w:ascii="Arial CYR" w:hAnsi="Arial CYR" w:cs="Arial CYR"/>
          <w:sz w:val="18"/>
          <w:szCs w:val="18"/>
        </w:rPr>
        <w:t>личается от стандартной: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9" type="#_x0000_t75" style="width:218.05pt;height:102.55pt">
            <v:imagedata r:id="rId29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25. Вкладка Порядок гашения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Очерёдность</w:t>
      </w:r>
      <w:r>
        <w:rPr>
          <w:rFonts w:ascii="Arial CYR" w:hAnsi="Arial CYR" w:cs="Arial CYR"/>
          <w:sz w:val="18"/>
          <w:szCs w:val="18"/>
        </w:rPr>
        <w:t xml:space="preserve"> настраивается последовательность гашения.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Событие</w:t>
      </w:r>
      <w:r>
        <w:rPr>
          <w:rFonts w:ascii="Arial CYR" w:hAnsi="Arial CYR" w:cs="Arial CYR"/>
          <w:sz w:val="18"/>
          <w:szCs w:val="18"/>
        </w:rPr>
        <w:t xml:space="preserve"> выбирается нужное событие.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Другое</w:t>
      </w:r>
      <w:r>
        <w:rPr>
          <w:rFonts w:ascii="Arial CYR" w:hAnsi="Arial CYR" w:cs="Arial CYR"/>
          <w:sz w:val="18"/>
          <w:szCs w:val="18"/>
        </w:rPr>
        <w:t xml:space="preserve"> настраиваются следующие параметр</w:t>
      </w:r>
      <w:r>
        <w:rPr>
          <w:rFonts w:ascii="Arial CYR" w:hAnsi="Arial CYR" w:cs="Arial CYR"/>
          <w:sz w:val="18"/>
          <w:szCs w:val="18"/>
        </w:rPr>
        <w:t>ы: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Маска номера договора</w:t>
      </w:r>
      <w:r>
        <w:rPr>
          <w:rFonts w:ascii="Arial CYR" w:hAnsi="Arial CYR" w:cs="Arial CYR"/>
          <w:sz w:val="18"/>
          <w:szCs w:val="18"/>
        </w:rPr>
        <w:t xml:space="preserve"> - для заполнения этого поля используются переменные.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По продукту обслуживаются</w:t>
      </w:r>
      <w:r>
        <w:rPr>
          <w:rFonts w:ascii="Arial CYR" w:hAnsi="Arial CYR" w:cs="Arial CYR"/>
          <w:sz w:val="18"/>
          <w:szCs w:val="18"/>
        </w:rPr>
        <w:t xml:space="preserve"> - типы контрагентов, которые обслуживаются по продукту (если не заполнены, то доступно всем).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Обработка даты окончания</w:t>
      </w:r>
      <w:r>
        <w:rPr>
          <w:rFonts w:ascii="Arial CYR" w:hAnsi="Arial CYR" w:cs="Arial CYR"/>
          <w:sz w:val="18"/>
          <w:szCs w:val="18"/>
        </w:rPr>
        <w:t xml:space="preserve"> - значение Перенос даты по</w:t>
      </w:r>
      <w:r>
        <w:rPr>
          <w:rFonts w:ascii="Arial CYR" w:hAnsi="Arial CYR" w:cs="Arial CYR"/>
          <w:sz w:val="18"/>
          <w:szCs w:val="18"/>
        </w:rPr>
        <w:t>следнего события на понедельник.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Перенос даты окончания транша</w:t>
      </w:r>
      <w:r>
        <w:rPr>
          <w:rFonts w:ascii="Arial CYR" w:hAnsi="Arial CYR" w:cs="Arial CYR"/>
          <w:sz w:val="18"/>
          <w:szCs w:val="18"/>
        </w:rPr>
        <w:t xml:space="preserve"> - выбирается значение на пятницу или на понедельник: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0" type="#_x0000_t75" style="width:361.35pt;height:219.4pt">
            <v:imagedata r:id="rId30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26. Вкладка Другое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Соглашения с контрагентами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Документ содержит основные сведения о контрагент</w:t>
      </w:r>
      <w:r>
        <w:rPr>
          <w:rFonts w:ascii="Arial CYR" w:hAnsi="Arial CYR" w:cs="Arial CYR"/>
          <w:sz w:val="18"/>
          <w:szCs w:val="18"/>
        </w:rPr>
        <w:t>ах, сделки с которыми предполагается обрабатывать.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Документ </w:t>
      </w:r>
      <w:r>
        <w:rPr>
          <w:rFonts w:ascii="Arial CYR" w:hAnsi="Arial CYR" w:cs="Arial CYR"/>
          <w:i/>
          <w:iCs/>
          <w:sz w:val="18"/>
          <w:szCs w:val="18"/>
        </w:rPr>
        <w:t>Соглашение</w:t>
      </w:r>
      <w:r>
        <w:rPr>
          <w:rFonts w:ascii="Arial CYR" w:hAnsi="Arial CYR" w:cs="Arial CYR"/>
          <w:sz w:val="18"/>
          <w:szCs w:val="18"/>
        </w:rPr>
        <w:t xml:space="preserve"> (пункт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 -&gt; МБ соглашение</w:t>
      </w:r>
      <w:r>
        <w:rPr>
          <w:rFonts w:ascii="Arial CYR" w:hAnsi="Arial CYR" w:cs="Arial CYR"/>
          <w:sz w:val="18"/>
          <w:szCs w:val="18"/>
        </w:rPr>
        <w:t xml:space="preserve">) является общим для модулей </w:t>
      </w:r>
      <w:r>
        <w:rPr>
          <w:rFonts w:ascii="Arial CYR" w:hAnsi="Arial CYR" w:cs="Arial CYR"/>
          <w:i/>
          <w:iCs/>
          <w:sz w:val="18"/>
          <w:szCs w:val="18"/>
        </w:rPr>
        <w:t>"Межбанковские договора"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i/>
          <w:iCs/>
          <w:sz w:val="18"/>
          <w:szCs w:val="18"/>
        </w:rPr>
        <w:t>"Учет конверсионных сделок"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Создание сделок возможно только с контрагентами, по которым есть де</w:t>
      </w:r>
      <w:r>
        <w:rPr>
          <w:rFonts w:ascii="Arial CYR" w:hAnsi="Arial CYR" w:cs="Arial CYR"/>
          <w:sz w:val="18"/>
          <w:szCs w:val="18"/>
        </w:rPr>
        <w:t xml:space="preserve">йствующее  на момент создания соглашение. Рассмотрим параметры документа </w:t>
      </w:r>
      <w:r>
        <w:rPr>
          <w:rFonts w:ascii="Arial CYR" w:hAnsi="Arial CYR" w:cs="Arial CYR"/>
          <w:i/>
          <w:iCs/>
          <w:sz w:val="18"/>
          <w:szCs w:val="18"/>
        </w:rPr>
        <w:t>Соглашение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1" type="#_x0000_t75" style="width:506.7pt;height:297.5pt">
            <v:imagedata r:id="rId31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27. Окно ввода/редактирования документа Соглашение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Номер</w:t>
      </w:r>
      <w:r>
        <w:rPr>
          <w:rFonts w:ascii="Arial CYR" w:hAnsi="Arial CYR" w:cs="Arial CYR"/>
          <w:sz w:val="18"/>
          <w:szCs w:val="18"/>
        </w:rPr>
        <w:t xml:space="preserve"> - номер генерального соглашения  с контрагентом на проведение операци</w:t>
      </w:r>
      <w:r>
        <w:rPr>
          <w:rFonts w:ascii="Arial CYR" w:hAnsi="Arial CYR" w:cs="Arial CYR"/>
          <w:sz w:val="18"/>
          <w:szCs w:val="18"/>
        </w:rPr>
        <w:t>й на рынке МБК.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подписания</w:t>
      </w:r>
      <w:r>
        <w:rPr>
          <w:rFonts w:ascii="Arial CYR" w:hAnsi="Arial CYR" w:cs="Arial CYR"/>
          <w:sz w:val="18"/>
          <w:szCs w:val="18"/>
        </w:rPr>
        <w:t xml:space="preserve"> - дата подписания генерального соглашения.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окончания</w:t>
      </w:r>
      <w:r>
        <w:rPr>
          <w:rFonts w:ascii="Arial CYR" w:hAnsi="Arial CYR" w:cs="Arial CYR"/>
          <w:sz w:val="18"/>
          <w:szCs w:val="18"/>
        </w:rPr>
        <w:t xml:space="preserve"> - дата окончания действия документа.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Контрагент </w:t>
      </w:r>
      <w:r>
        <w:rPr>
          <w:rFonts w:ascii="Arial CYR" w:hAnsi="Arial CYR" w:cs="Arial CYR"/>
          <w:sz w:val="18"/>
          <w:szCs w:val="18"/>
        </w:rPr>
        <w:t>- контрагент, участник соглашения.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Инициатор соглашения </w:t>
      </w:r>
      <w:r>
        <w:rPr>
          <w:rFonts w:ascii="Arial CYR" w:hAnsi="Arial CYR" w:cs="Arial CYR"/>
          <w:sz w:val="18"/>
          <w:szCs w:val="18"/>
        </w:rPr>
        <w:t>- выбирается одно из двух значений: Банк или Контраген</w:t>
      </w:r>
      <w:r>
        <w:rPr>
          <w:rFonts w:ascii="Arial CYR" w:hAnsi="Arial CYR" w:cs="Arial CYR"/>
          <w:sz w:val="18"/>
          <w:szCs w:val="18"/>
        </w:rPr>
        <w:t>т.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Репозитарный код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% риска</w:t>
      </w:r>
      <w:r>
        <w:rPr>
          <w:rFonts w:ascii="Arial CYR" w:hAnsi="Arial CYR" w:cs="Arial CYR"/>
          <w:sz w:val="18"/>
          <w:szCs w:val="18"/>
        </w:rPr>
        <w:t xml:space="preserve"> - вводятся соответствующие числовые значения.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ПФИ</w:t>
      </w:r>
      <w:r>
        <w:rPr>
          <w:rFonts w:ascii="Arial CYR" w:hAnsi="Arial CYR" w:cs="Arial CYR"/>
          <w:sz w:val="18"/>
          <w:szCs w:val="18"/>
        </w:rPr>
        <w:t xml:space="preserve"> - в этом поле устанавливается флажок, если сделки по данному соглашению, относятся к производным финансовым инструментам.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Директория выгрузки телекс</w:t>
      </w:r>
      <w:r>
        <w:rPr>
          <w:rFonts w:ascii="Arial CYR" w:hAnsi="Arial CYR" w:cs="Arial CYR"/>
          <w:sz w:val="18"/>
          <w:szCs w:val="18"/>
        </w:rPr>
        <w:t xml:space="preserve"> - путь выгруз</w:t>
      </w:r>
      <w:r>
        <w:rPr>
          <w:rFonts w:ascii="Arial CYR" w:hAnsi="Arial CYR" w:cs="Arial CYR"/>
          <w:sz w:val="18"/>
          <w:szCs w:val="18"/>
        </w:rPr>
        <w:t>ки телекс.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Реквизиты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>- данные для отображения в отчетных формах.</w:t>
      </w:r>
    </w:p>
    <w:p w:rsidR="00000000" w:rsidRDefault="006D116C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6D116C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создании документа </w:t>
      </w:r>
      <w:r>
        <w:rPr>
          <w:rFonts w:ascii="Arial CYR" w:hAnsi="Arial CYR" w:cs="Arial CYR"/>
          <w:i/>
          <w:iCs/>
          <w:sz w:val="18"/>
          <w:szCs w:val="18"/>
        </w:rPr>
        <w:t>Соглашение</w:t>
      </w:r>
      <w:r>
        <w:rPr>
          <w:rFonts w:ascii="Arial CYR" w:hAnsi="Arial CYR" w:cs="Arial CYR"/>
          <w:sz w:val="18"/>
          <w:szCs w:val="18"/>
        </w:rPr>
        <w:t>, прежде чем заполнять атрибуты на вкладках этого документа, следует его сохранить,.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Продукты</w:t>
      </w:r>
      <w:r>
        <w:rPr>
          <w:rFonts w:ascii="Arial CYR" w:hAnsi="Arial CYR" w:cs="Arial CYR"/>
          <w:sz w:val="18"/>
          <w:szCs w:val="18"/>
        </w:rPr>
        <w:t xml:space="preserve"> с помощью кнопок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Добавить/Удалить</w:t>
      </w:r>
      <w:r>
        <w:rPr>
          <w:rFonts w:ascii="Arial CYR" w:hAnsi="Arial CYR" w:cs="Arial CYR"/>
          <w:sz w:val="18"/>
          <w:szCs w:val="18"/>
        </w:rPr>
        <w:t xml:space="preserve"> настр</w:t>
      </w:r>
      <w:r>
        <w:rPr>
          <w:rFonts w:ascii="Arial CYR" w:hAnsi="Arial CYR" w:cs="Arial CYR"/>
          <w:sz w:val="18"/>
          <w:szCs w:val="18"/>
        </w:rPr>
        <w:t>аивается перечень Банковских Продуктов сделки, которые допускается регистрировать в рамках подписанного соглашения.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Платежные инструкции </w:t>
      </w:r>
      <w:r>
        <w:rPr>
          <w:rFonts w:ascii="Arial CYR" w:hAnsi="Arial CYR" w:cs="Arial CYR"/>
          <w:sz w:val="18"/>
          <w:szCs w:val="18"/>
        </w:rPr>
        <w:t>можно задать заранее определенный список лицевых счетов, который будет использоваться при регистрации сделок</w:t>
      </w:r>
      <w:r>
        <w:rPr>
          <w:rFonts w:ascii="Arial CYR" w:hAnsi="Arial CYR" w:cs="Arial CYR"/>
          <w:sz w:val="18"/>
          <w:szCs w:val="18"/>
        </w:rPr>
        <w:t>. Информация представлена в следующем виде: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2" type="#_x0000_t75" style="width:488.4pt;height:269pt">
            <v:imagedata r:id="rId32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28. Вкладка Платежные инструкции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Подписи</w:t>
      </w:r>
      <w:r>
        <w:rPr>
          <w:rFonts w:ascii="Arial CYR" w:hAnsi="Arial CYR" w:cs="Arial CYR"/>
          <w:sz w:val="18"/>
          <w:szCs w:val="18"/>
        </w:rPr>
        <w:t xml:space="preserve"> приводятся данные представителей соглашения: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Основание деятельности (родит. падеж)</w:t>
      </w:r>
      <w:r>
        <w:rPr>
          <w:rFonts w:ascii="Arial CYR" w:hAnsi="Arial CYR" w:cs="Arial CYR"/>
          <w:sz w:val="18"/>
          <w:szCs w:val="18"/>
        </w:rPr>
        <w:t xml:space="preserve"> - данные о лицензиях контрагента. Используется в отчетах.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Представитель с п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равом подписи (именит. падеж)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>- фамилия должностного лица, имеющего право подписывать документы в рамках указанного соглашения.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Представитель с правом подписи (родит. падеж)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>- фамилия должностного лица, имеющего право подписывать документы в рамках указа</w:t>
      </w:r>
      <w:r>
        <w:rPr>
          <w:rFonts w:ascii="Arial CYR" w:hAnsi="Arial CYR" w:cs="Arial CYR"/>
          <w:sz w:val="18"/>
          <w:szCs w:val="18"/>
        </w:rPr>
        <w:t>нного соглашения.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Должность представителя</w:t>
      </w:r>
      <w:r>
        <w:rPr>
          <w:rFonts w:ascii="Arial CYR" w:hAnsi="Arial CYR" w:cs="Arial CYR"/>
          <w:sz w:val="18"/>
          <w:szCs w:val="18"/>
        </w:rPr>
        <w:t xml:space="preserve"> -   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Ф.И.О. руководит</w:t>
      </w:r>
      <w:r>
        <w:rPr>
          <w:rFonts w:ascii="Arial CYR" w:hAnsi="Arial CYR" w:cs="Arial CYR"/>
          <w:sz w:val="18"/>
          <w:szCs w:val="18"/>
        </w:rPr>
        <w:t>. - данные о руководителе организации контрагента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Дополнительно</w:t>
      </w:r>
      <w:r>
        <w:rPr>
          <w:rFonts w:ascii="Arial CYR" w:hAnsi="Arial CYR" w:cs="Arial CYR"/>
          <w:sz w:val="18"/>
          <w:szCs w:val="18"/>
        </w:rPr>
        <w:t xml:space="preserve"> выбирается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Отделение организации</w:t>
      </w:r>
      <w:r>
        <w:rPr>
          <w:rFonts w:ascii="Arial CYR" w:hAnsi="Arial CYR" w:cs="Arial CYR"/>
          <w:sz w:val="18"/>
          <w:szCs w:val="18"/>
        </w:rPr>
        <w:t xml:space="preserve"> и устанавливаются/снимаются флажки в полях, являющихся признаками данного докумен</w:t>
      </w:r>
      <w:r>
        <w:rPr>
          <w:rFonts w:ascii="Arial CYR" w:hAnsi="Arial CYR" w:cs="Arial CYR"/>
          <w:sz w:val="18"/>
          <w:szCs w:val="18"/>
        </w:rPr>
        <w:t xml:space="preserve">та </w:t>
      </w:r>
      <w:r>
        <w:rPr>
          <w:rFonts w:ascii="Arial CYR" w:hAnsi="Arial CYR" w:cs="Arial CYR"/>
          <w:i/>
          <w:iCs/>
          <w:sz w:val="18"/>
          <w:szCs w:val="18"/>
        </w:rPr>
        <w:t>Соглашение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3" type="#_x0000_t75" style="width:219.4pt;height:110.7pt">
            <v:imagedata r:id="rId33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29. Вкладка Дополнительно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сохранения документа имеется возможность открыть </w:t>
      </w:r>
      <w:r>
        <w:rPr>
          <w:rFonts w:ascii="Arial CYR" w:hAnsi="Arial CYR" w:cs="Arial CYR"/>
          <w:i/>
          <w:iCs/>
          <w:sz w:val="18"/>
          <w:szCs w:val="18"/>
        </w:rPr>
        <w:t>Текст соглашения</w:t>
      </w:r>
      <w:r>
        <w:rPr>
          <w:rFonts w:ascii="Arial CYR" w:hAnsi="Arial CYR" w:cs="Arial CYR"/>
          <w:sz w:val="18"/>
          <w:szCs w:val="18"/>
        </w:rPr>
        <w:t>, выбрав его на панели задач (см. рис. 27. Окно ввода/редактирования документа Соглашение). Пример отч</w:t>
      </w:r>
      <w:r>
        <w:rPr>
          <w:rFonts w:ascii="Arial CYR" w:hAnsi="Arial CYR" w:cs="Arial CYR"/>
          <w:sz w:val="18"/>
          <w:szCs w:val="18"/>
        </w:rPr>
        <w:t xml:space="preserve">ета </w:t>
      </w:r>
      <w:r>
        <w:rPr>
          <w:rFonts w:ascii="Arial CYR" w:hAnsi="Arial CYR" w:cs="Arial CYR"/>
          <w:i/>
          <w:iCs/>
          <w:sz w:val="18"/>
          <w:szCs w:val="18"/>
        </w:rPr>
        <w:t>Текст соглашения</w:t>
      </w:r>
      <w:r>
        <w:rPr>
          <w:rFonts w:ascii="Arial CYR" w:hAnsi="Arial CYR" w:cs="Arial CYR"/>
          <w:sz w:val="18"/>
          <w:szCs w:val="18"/>
        </w:rPr>
        <w:t xml:space="preserve"> по документу </w:t>
      </w:r>
      <w:r>
        <w:rPr>
          <w:rFonts w:ascii="Arial CYR" w:hAnsi="Arial CYR" w:cs="Arial CYR"/>
          <w:i/>
          <w:iCs/>
          <w:sz w:val="18"/>
          <w:szCs w:val="18"/>
        </w:rPr>
        <w:t>Соглашение</w:t>
      </w:r>
      <w:r>
        <w:rPr>
          <w:rFonts w:ascii="Arial CYR" w:hAnsi="Arial CYR" w:cs="Arial CYR"/>
          <w:sz w:val="18"/>
          <w:szCs w:val="18"/>
        </w:rPr>
        <w:t xml:space="preserve"> за номером sog218_АКБ_МЕЖПРОМ приводится на следующем рисунке: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4" type="#_x0000_t75" style="width:449pt;height:499.9pt">
            <v:imagedata r:id="rId34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30. Отчет Текст соглашения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Сделка FX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 документом </w:t>
      </w:r>
      <w:r>
        <w:rPr>
          <w:rFonts w:ascii="Arial CYR" w:hAnsi="Arial CYR" w:cs="Arial CYR"/>
          <w:i/>
          <w:iCs/>
          <w:sz w:val="18"/>
          <w:szCs w:val="18"/>
        </w:rPr>
        <w:t>Сделка FX</w:t>
      </w:r>
      <w:r>
        <w:rPr>
          <w:rFonts w:ascii="Arial CYR" w:hAnsi="Arial CYR" w:cs="Arial CYR"/>
          <w:sz w:val="18"/>
          <w:szCs w:val="18"/>
        </w:rPr>
        <w:t xml:space="preserve"> осуществляется при выборе пункта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 -&gt; FX сделка</w:t>
      </w:r>
      <w:r>
        <w:rPr>
          <w:rFonts w:ascii="Arial CYR" w:hAnsi="Arial CYR" w:cs="Arial CYR"/>
          <w:sz w:val="18"/>
          <w:szCs w:val="18"/>
        </w:rPr>
        <w:t>. При этом отображается список сделок FX: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-44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5" type="#_x0000_t75" style="width:530.5pt;height:351.85pt">
            <v:imagedata r:id="rId35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31. Список сделок FX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ввода новой сделки FX нажмите на кнопку </w:t>
      </w:r>
      <w:r>
        <w:rPr>
          <w:rFonts w:ascii="MS Shell Dlg" w:hAnsi="MS Shell Dlg" w:cs="MS Shell Dlg"/>
          <w:sz w:val="16"/>
          <w:szCs w:val="16"/>
        </w:rPr>
        <w:pict>
          <v:shape id="_x0000_i1056" type="#_x0000_t75" style="width:27.15pt;height:17pt">
            <v:imagedata r:id="rId36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пиктографического меню, либо выберите на панели задач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Создать</w:t>
      </w:r>
      <w:r>
        <w:rPr>
          <w:rFonts w:ascii="Arial CYR" w:hAnsi="Arial CYR" w:cs="Arial CYR"/>
          <w:sz w:val="18"/>
          <w:szCs w:val="18"/>
        </w:rPr>
        <w:t xml:space="preserve"> пункт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Новая сделка</w:t>
      </w:r>
      <w:r>
        <w:rPr>
          <w:rFonts w:ascii="Arial CYR" w:hAnsi="Arial CYR" w:cs="Arial CYR"/>
          <w:sz w:val="18"/>
          <w:szCs w:val="18"/>
        </w:rPr>
        <w:t>, либо выберите одноименн</w:t>
      </w:r>
      <w:r>
        <w:rPr>
          <w:rFonts w:ascii="Arial CYR" w:hAnsi="Arial CYR" w:cs="Arial CYR"/>
          <w:sz w:val="18"/>
          <w:szCs w:val="18"/>
        </w:rPr>
        <w:t>ую команду по правой кнопке мыши в контекстном меню. При этом происходит формирование нового документа.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новом документе по умолчанию заполнены поля: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закл.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Срочность</w:t>
      </w:r>
      <w:r>
        <w:rPr>
          <w:rFonts w:ascii="Arial CYR" w:hAnsi="Arial CYR" w:cs="Arial CYR"/>
          <w:sz w:val="18"/>
          <w:szCs w:val="18"/>
        </w:rPr>
        <w:t xml:space="preserve"> (значение </w:t>
      </w:r>
      <w:r>
        <w:rPr>
          <w:rFonts w:ascii="Arial CYR" w:hAnsi="Arial CYR" w:cs="Arial CYR"/>
          <w:i/>
          <w:iCs/>
          <w:sz w:val="18"/>
          <w:szCs w:val="18"/>
        </w:rPr>
        <w:t>Today</w:t>
      </w:r>
      <w:r>
        <w:rPr>
          <w:rFonts w:ascii="Arial CYR" w:hAnsi="Arial CYR" w:cs="Arial CYR"/>
          <w:sz w:val="18"/>
          <w:szCs w:val="18"/>
        </w:rPr>
        <w:t xml:space="preserve">) и, соответственно значению </w:t>
      </w:r>
      <w:r>
        <w:rPr>
          <w:rFonts w:ascii="Arial CYR" w:hAnsi="Arial CYR" w:cs="Arial CYR"/>
          <w:i/>
          <w:iCs/>
          <w:sz w:val="18"/>
          <w:szCs w:val="18"/>
        </w:rPr>
        <w:t>Today</w:t>
      </w:r>
      <w:r>
        <w:rPr>
          <w:rFonts w:ascii="Arial CYR" w:hAnsi="Arial CYR" w:cs="Arial CYR"/>
          <w:sz w:val="18"/>
          <w:szCs w:val="18"/>
        </w:rPr>
        <w:t xml:space="preserve"> -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исп.</w:t>
      </w:r>
      <w:r>
        <w:rPr>
          <w:rFonts w:ascii="Arial CYR" w:hAnsi="Arial CYR" w:cs="Arial CYR"/>
          <w:sz w:val="18"/>
          <w:szCs w:val="18"/>
        </w:rPr>
        <w:t xml:space="preserve">, а также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</w:t>
      </w:r>
      <w:r>
        <w:rPr>
          <w:rFonts w:ascii="Arial CYR" w:hAnsi="Arial CYR" w:cs="Arial CYR"/>
          <w:sz w:val="18"/>
          <w:szCs w:val="18"/>
        </w:rPr>
        <w:t xml:space="preserve">, в котором по умолчанию установлен тип сделки </w:t>
      </w:r>
      <w:r>
        <w:rPr>
          <w:rFonts w:ascii="Arial CYR" w:hAnsi="Arial CYR" w:cs="Arial CYR"/>
          <w:i/>
          <w:iCs/>
          <w:sz w:val="18"/>
          <w:szCs w:val="18"/>
        </w:rPr>
        <w:t>Покупка FX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-44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7" type="#_x0000_t75" style="width:523pt;height:305pt">
            <v:imagedata r:id="rId37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32. Новая сделка FX, вкладка Счета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Порядок ввода реквизитов следующий: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Выберите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Контрагента</w:t>
      </w:r>
      <w:r>
        <w:rPr>
          <w:rFonts w:ascii="Arial CYR" w:hAnsi="Arial CYR" w:cs="Arial CYR"/>
          <w:sz w:val="18"/>
          <w:szCs w:val="18"/>
        </w:rPr>
        <w:t xml:space="preserve"> сделки. Для выбора предоставляется список контрагентов, с ко</w:t>
      </w:r>
      <w:r>
        <w:rPr>
          <w:rFonts w:ascii="Arial CYR" w:hAnsi="Arial CYR" w:cs="Arial CYR"/>
          <w:sz w:val="18"/>
          <w:szCs w:val="18"/>
        </w:rPr>
        <w:t>торыми подписаны генеральные соглашения на осуществление сделок. При выборе контрагента автоматически заполняются поля Поставка и Вид сделки, но значения в этих полях можно изменить, выбрав нужное значение в списке заданных вариантов.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Выберите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</w:t>
      </w:r>
      <w:r>
        <w:rPr>
          <w:rFonts w:ascii="Arial CYR" w:hAnsi="Arial CYR" w:cs="Arial CYR"/>
          <w:sz w:val="18"/>
          <w:szCs w:val="18"/>
        </w:rPr>
        <w:t xml:space="preserve"> сделки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В соответствии с типом выберите банковский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Продукт</w:t>
      </w:r>
      <w:r>
        <w:rPr>
          <w:rFonts w:ascii="Arial CYR" w:hAnsi="Arial CYR" w:cs="Arial CYR"/>
          <w:sz w:val="18"/>
          <w:szCs w:val="18"/>
        </w:rPr>
        <w:t xml:space="preserve">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Банковский продукт FX</w:t>
      </w:r>
      <w:r>
        <w:rPr>
          <w:rFonts w:ascii="Arial CYR" w:hAnsi="Arial CYR" w:cs="Arial CYR"/>
          <w:sz w:val="18"/>
          <w:szCs w:val="18"/>
        </w:rPr>
        <w:t xml:space="preserve">. При этом происходит автоматическое заполнение параметров сделки по сведениям, введенным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Банковский продукт FX</w:t>
      </w:r>
      <w:r>
        <w:rPr>
          <w:rFonts w:ascii="Arial CYR" w:hAnsi="Arial CYR" w:cs="Arial CYR"/>
          <w:sz w:val="18"/>
          <w:szCs w:val="18"/>
        </w:rPr>
        <w:t xml:space="preserve">. В качестве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Даты исполнения</w:t>
      </w:r>
      <w:r>
        <w:rPr>
          <w:rFonts w:ascii="Arial CYR" w:hAnsi="Arial CYR" w:cs="Arial CYR"/>
          <w:sz w:val="18"/>
          <w:szCs w:val="18"/>
        </w:rPr>
        <w:t xml:space="preserve"> первой и в</w:t>
      </w:r>
      <w:r>
        <w:rPr>
          <w:rFonts w:ascii="Arial CYR" w:hAnsi="Arial CYR" w:cs="Arial CYR"/>
          <w:sz w:val="18"/>
          <w:szCs w:val="18"/>
        </w:rPr>
        <w:t xml:space="preserve">торой части сделки проставляется дата текущего операционного дня. Автоматически заполняются поля курсов обеих частей сделки (поля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Покупаем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</w:t>
      </w:r>
      <w:r>
        <w:rPr>
          <w:rFonts w:ascii="Arial CYR" w:hAnsi="Arial CYR" w:cs="Arial CYR"/>
          <w:sz w:val="18"/>
          <w:szCs w:val="18"/>
        </w:rPr>
        <w:t xml:space="preserve">,).Также, при выборе Продукта, автоматически формируется список счетов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заполнении поле Сум</w:t>
      </w:r>
      <w:r>
        <w:rPr>
          <w:rFonts w:ascii="Arial CYR" w:hAnsi="Arial CYR" w:cs="Arial CYR"/>
          <w:sz w:val="18"/>
          <w:szCs w:val="18"/>
        </w:rPr>
        <w:t xml:space="preserve">ма и Курс строки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Покупаем</w:t>
      </w:r>
      <w:r>
        <w:rPr>
          <w:rFonts w:ascii="Arial CYR" w:hAnsi="Arial CYR" w:cs="Arial CYR"/>
          <w:sz w:val="18"/>
          <w:szCs w:val="18"/>
        </w:rPr>
        <w:t xml:space="preserve">, автоматически заполняется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</w:t>
      </w:r>
      <w:r>
        <w:rPr>
          <w:rFonts w:ascii="Arial CYR" w:hAnsi="Arial CYR" w:cs="Arial CYR"/>
          <w:sz w:val="18"/>
          <w:szCs w:val="18"/>
        </w:rPr>
        <w:t xml:space="preserve"> валюты приведения, т.к., реализован автоматический пересчет основной суммы при изменении суммы сопряженной валюты (и наоборот). Впоследствии эти сведения могут быть изменены.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</w:t>
      </w:r>
      <w:r>
        <w:rPr>
          <w:rFonts w:ascii="Arial CYR" w:hAnsi="Arial CYR" w:cs="Arial CYR"/>
          <w:sz w:val="18"/>
          <w:szCs w:val="18"/>
        </w:rPr>
        <w:t xml:space="preserve"> сделки определяет </w:t>
      </w:r>
      <w:r>
        <w:rPr>
          <w:rFonts w:ascii="Arial CYR" w:hAnsi="Arial CYR" w:cs="Arial CYR"/>
          <w:sz w:val="18"/>
          <w:szCs w:val="18"/>
        </w:rPr>
        <w:t xml:space="preserve">операцию относительно основной валюты сделки.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Курс</w:t>
      </w:r>
      <w:r>
        <w:rPr>
          <w:rFonts w:ascii="Arial CYR" w:hAnsi="Arial CYR" w:cs="Arial CYR"/>
          <w:sz w:val="18"/>
          <w:szCs w:val="18"/>
        </w:rPr>
        <w:t xml:space="preserve"> определяет курс конвертации основной валюты.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</w:t>
      </w:r>
      <w:r>
        <w:rPr>
          <w:rFonts w:ascii="Arial CYR" w:hAnsi="Arial CYR" w:cs="Arial CYR"/>
          <w:sz w:val="18"/>
          <w:szCs w:val="18"/>
        </w:rPr>
        <w:t xml:space="preserve"> валюты приведения при этом пересчитывается автоматически.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Номер сделки</w:t>
      </w:r>
      <w:r>
        <w:rPr>
          <w:rFonts w:ascii="Arial CYR" w:hAnsi="Arial CYR" w:cs="Arial CYR"/>
          <w:sz w:val="18"/>
          <w:szCs w:val="18"/>
        </w:rPr>
        <w:t xml:space="preserve"> введите внутренний номер сделки (иначе данное поле заполняется автоматичес</w:t>
      </w:r>
      <w:r>
        <w:rPr>
          <w:rFonts w:ascii="Arial CYR" w:hAnsi="Arial CYR" w:cs="Arial CYR"/>
          <w:sz w:val="18"/>
          <w:szCs w:val="18"/>
        </w:rPr>
        <w:t>ки).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заполнении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Вид комис</w:t>
      </w:r>
      <w:r>
        <w:rPr>
          <w:rFonts w:ascii="Arial CYR" w:hAnsi="Arial CYR" w:cs="Arial CYR"/>
          <w:sz w:val="18"/>
          <w:szCs w:val="18"/>
        </w:rPr>
        <w:t xml:space="preserve"> значением </w:t>
      </w:r>
      <w:r>
        <w:rPr>
          <w:rFonts w:ascii="Arial CYR" w:hAnsi="Arial CYR" w:cs="Arial CYR"/>
          <w:i/>
          <w:iCs/>
          <w:sz w:val="18"/>
          <w:szCs w:val="18"/>
        </w:rPr>
        <w:t>Разница курса</w:t>
      </w:r>
      <w:r>
        <w:rPr>
          <w:rFonts w:ascii="Arial CYR" w:hAnsi="Arial CYR" w:cs="Arial CYR"/>
          <w:sz w:val="18"/>
          <w:szCs w:val="18"/>
        </w:rPr>
        <w:t xml:space="preserve"> автоматически отображаются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комиссии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Комиссия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Ком вкл в сумм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значения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SWAP</w:t>
      </w:r>
      <w:r>
        <w:rPr>
          <w:rFonts w:ascii="Arial CYR" w:hAnsi="Arial CYR" w:cs="Arial CYR"/>
          <w:sz w:val="18"/>
          <w:szCs w:val="18"/>
        </w:rPr>
        <w:t xml:space="preserve"> отображается системное сообщение: «Сохраните документ».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сохранении нового документа </w:t>
      </w:r>
      <w:r>
        <w:rPr>
          <w:rFonts w:ascii="Arial CYR" w:hAnsi="Arial CYR" w:cs="Arial CYR"/>
          <w:sz w:val="18"/>
          <w:szCs w:val="18"/>
        </w:rPr>
        <w:t xml:space="preserve">отображается следующее системное сообщение, в котором следует нажать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8" type="#_x0000_t75" style="width:309.75pt;height:87.6pt">
            <v:imagedata r:id="rId38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33. Системная информация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Поле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SWAP</w:t>
      </w:r>
      <w:r>
        <w:rPr>
          <w:rFonts w:ascii="Arial CYR" w:hAnsi="Arial CYR" w:cs="Arial CYR"/>
          <w:sz w:val="18"/>
          <w:szCs w:val="18"/>
        </w:rPr>
        <w:t>, представленное в окне редактирования сделки предназначено для заведения сделок типа "валютный с</w:t>
      </w:r>
      <w:r>
        <w:rPr>
          <w:rFonts w:ascii="Arial CYR" w:hAnsi="Arial CYR" w:cs="Arial CYR"/>
          <w:sz w:val="18"/>
          <w:szCs w:val="18"/>
        </w:rPr>
        <w:t>воп". При этом необходимо иметь в виду, что для ввода сделок данного типа в документе типа "Банковский продукт" должно быть заполнено поле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Связанный продукт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заведении срока исполнения (даты валютирования) первой и второй части сделки производится авто</w:t>
      </w:r>
      <w:r>
        <w:rPr>
          <w:rFonts w:ascii="Arial CYR" w:hAnsi="Arial CYR" w:cs="Arial CYR"/>
          <w:sz w:val="18"/>
          <w:szCs w:val="18"/>
        </w:rPr>
        <w:t>матическое определение типа сделки. В качестве типа устанавливается: "Today" - дата исполнения в день заключения сделки, "Наличная" - дата исполнения не позднее 2-го рабочего дня, "Срочная" - дата исполнения от 3-х рабочих дней и больше.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Заполнение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одукт</w:t>
      </w:r>
      <w:r>
        <w:rPr>
          <w:rFonts w:ascii="Arial CYR" w:hAnsi="Arial CYR" w:cs="Arial CYR"/>
          <w:sz w:val="18"/>
          <w:szCs w:val="18"/>
        </w:rPr>
        <w:t xml:space="preserve"> позволяет исключить операцию формирования списка счетов по сделке вручную. После выбора банковского продукта происходит автоматическое заполнение перечня счетов по сделке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 xml:space="preserve"> в окне ввода атрибутов сделки показаны все с</w:t>
      </w:r>
      <w:r>
        <w:rPr>
          <w:rFonts w:ascii="Arial CYR" w:hAnsi="Arial CYR" w:cs="Arial CYR"/>
          <w:sz w:val="18"/>
          <w:szCs w:val="18"/>
        </w:rPr>
        <w:t>чета, которые участвуют в оформлении событий по данной сделке.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банковского продукта перечень счетов формируется автоматически. Часть счетов (например, счет доходов) имеют определенное значение. Остальные счета необходимо выбрать из списка, либо </w:t>
      </w:r>
      <w:r>
        <w:rPr>
          <w:rFonts w:ascii="Arial CYR" w:hAnsi="Arial CYR" w:cs="Arial CYR"/>
          <w:sz w:val="18"/>
          <w:szCs w:val="18"/>
        </w:rPr>
        <w:t>воспользоваться возможностью их автоматического открытия: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9" type="#_x0000_t75" style="width:495.85pt;height:287.3pt">
            <v:imagedata r:id="rId39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34. Вкладка Счета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выбора счета из списка уже открытых счетов, нажмите соответствующую кнопку в поле ввода счета.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выбора счета подходящего типа щелкни</w:t>
      </w:r>
      <w:r>
        <w:rPr>
          <w:rFonts w:ascii="Arial CYR" w:hAnsi="Arial CYR" w:cs="Arial CYR"/>
          <w:sz w:val="18"/>
          <w:szCs w:val="18"/>
        </w:rPr>
        <w:t xml:space="preserve">те правой кнопкой мыши на списке счетов и выберите пункт контекстного меню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Выбрать по маске</w:t>
      </w:r>
      <w:r>
        <w:rPr>
          <w:rFonts w:ascii="Arial CYR" w:hAnsi="Arial CYR" w:cs="Arial CYR"/>
          <w:sz w:val="18"/>
          <w:szCs w:val="18"/>
        </w:rPr>
        <w:t xml:space="preserve"> (клавиши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Ctrl+1</w:t>
      </w:r>
      <w:r>
        <w:rPr>
          <w:rFonts w:ascii="Arial CYR" w:hAnsi="Arial CYR" w:cs="Arial CYR"/>
          <w:sz w:val="18"/>
          <w:szCs w:val="18"/>
        </w:rPr>
        <w:t>). Выбор счета по маске или его автоматическое открытие производятся на основе настройки "Маска открытия" в перечне счетов банковского продукта.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</w:t>
      </w:r>
      <w:r>
        <w:rPr>
          <w:rFonts w:ascii="Arial CYR" w:hAnsi="Arial CYR" w:cs="Arial CYR"/>
          <w:sz w:val="18"/>
          <w:szCs w:val="18"/>
        </w:rPr>
        <w:t xml:space="preserve">открытия счета подходящего типа щелкните правой кнопкой мыши на списке счетов и выберите пункт контекстного меню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Открыть счет</w:t>
      </w:r>
      <w:r>
        <w:rPr>
          <w:rFonts w:ascii="Arial CYR" w:hAnsi="Arial CYR" w:cs="Arial CYR"/>
          <w:sz w:val="18"/>
          <w:szCs w:val="18"/>
        </w:rPr>
        <w:t xml:space="preserve"> (клавиши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Ctrl+2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Далее необходимо сформировать плановые события по сделке. Для этого выберите вкладку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События</w:t>
      </w:r>
      <w:r>
        <w:rPr>
          <w:rFonts w:ascii="Arial CYR" w:hAnsi="Arial CYR" w:cs="Arial CYR"/>
          <w:sz w:val="18"/>
          <w:szCs w:val="18"/>
        </w:rPr>
        <w:t xml:space="preserve"> и нажмите на кнопку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Расчет</w:t>
      </w:r>
      <w:r>
        <w:rPr>
          <w:rFonts w:ascii="Arial CYR" w:hAnsi="Arial CYR" w:cs="Arial CYR"/>
          <w:sz w:val="18"/>
          <w:szCs w:val="18"/>
        </w:rPr>
        <w:t xml:space="preserve">. По окончании расчета в новом документе </w:t>
      </w:r>
      <w:r>
        <w:rPr>
          <w:rFonts w:ascii="Arial CYR" w:hAnsi="Arial CYR" w:cs="Arial CYR"/>
          <w:i/>
          <w:iCs/>
          <w:sz w:val="18"/>
          <w:szCs w:val="18"/>
        </w:rPr>
        <w:t>Сделка FX</w:t>
      </w:r>
      <w:r>
        <w:rPr>
          <w:rFonts w:ascii="Arial CYR" w:hAnsi="Arial CYR" w:cs="Arial CYR"/>
          <w:sz w:val="18"/>
          <w:szCs w:val="18"/>
        </w:rPr>
        <w:t xml:space="preserve"> заполнится 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События</w:t>
      </w:r>
      <w:r>
        <w:rPr>
          <w:rFonts w:ascii="Arial CYR" w:hAnsi="Arial CYR" w:cs="Arial CYR"/>
          <w:sz w:val="18"/>
          <w:szCs w:val="18"/>
        </w:rPr>
        <w:t xml:space="preserve"> в соответствии с настройками и данными сделки и обновится 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-28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0" type="#_x0000_t75" style="width:496.55pt;height:360.7pt">
            <v:imagedata r:id="rId40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35. Вкладка События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События</w:t>
      </w:r>
      <w:r>
        <w:rPr>
          <w:rFonts w:ascii="Arial CYR" w:hAnsi="Arial CYR" w:cs="Arial CYR"/>
          <w:sz w:val="18"/>
          <w:szCs w:val="18"/>
        </w:rPr>
        <w:t xml:space="preserve"> приводится список </w:t>
      </w:r>
      <w:r>
        <w:rPr>
          <w:rFonts w:ascii="Arial CYR" w:hAnsi="Arial CYR" w:cs="Arial CYR"/>
          <w:sz w:val="18"/>
          <w:szCs w:val="18"/>
        </w:rPr>
        <w:t xml:space="preserve">событий и их параметры. Над событиями 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(или по правой кнопке мыши в контекстном меню при выборе нужной команды) выполняются следующие действия: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9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событий в состоянии </w:t>
      </w:r>
      <w:r>
        <w:rPr>
          <w:rFonts w:ascii="Arial CYR" w:hAnsi="Arial CYR" w:cs="Arial CYR"/>
          <w:i/>
          <w:i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 xml:space="preserve"> -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Потоковая печать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Сквитовать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9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событий в</w:t>
      </w:r>
      <w:r>
        <w:rPr>
          <w:rFonts w:ascii="Arial CYR" w:hAnsi="Arial CYR" w:cs="Arial CYR"/>
          <w:sz w:val="18"/>
          <w:szCs w:val="18"/>
        </w:rPr>
        <w:t xml:space="preserve"> состоянии </w:t>
      </w:r>
      <w:r>
        <w:rPr>
          <w:rFonts w:ascii="Arial CYR" w:hAnsi="Arial CYR" w:cs="Arial CYR"/>
          <w:i/>
          <w:i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 xml:space="preserve"> -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Потоковая печать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Отменить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Документы бух. оформления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Потоковая печать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выполнении данного действия откроется форма с отчетами на печать.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Отчеты для печати задаются на Банковском продукте FX в оформлении событий отдельно для ка</w:t>
      </w:r>
      <w:r>
        <w:rPr>
          <w:rFonts w:ascii="Arial CYR" w:hAnsi="Arial CYR" w:cs="Arial CYR"/>
          <w:sz w:val="18"/>
          <w:szCs w:val="18"/>
        </w:rPr>
        <w:t>ждого типа событий (см. рис. 19. Вкладка Оформление).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Подготовить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результате выполнения действия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 xml:space="preserve"> событие переходит в состояние </w:t>
      </w:r>
      <w:r>
        <w:rPr>
          <w:rFonts w:ascii="Arial CYR" w:hAnsi="Arial CYR" w:cs="Arial CYR"/>
          <w:i/>
          <w:i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>, а также происходит формирование документов бухгалтерского оформления, на основе ранее заведенных шабло</w:t>
      </w:r>
      <w:r>
        <w:rPr>
          <w:rFonts w:ascii="Arial CYR" w:hAnsi="Arial CYR" w:cs="Arial CYR"/>
          <w:sz w:val="18"/>
          <w:szCs w:val="18"/>
        </w:rPr>
        <w:t>нов в Банковском продукте FX.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Отменить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результате выполнения действия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Отменить</w:t>
      </w:r>
      <w:r>
        <w:rPr>
          <w:rFonts w:ascii="Arial CYR" w:hAnsi="Arial CYR" w:cs="Arial CYR"/>
          <w:sz w:val="18"/>
          <w:szCs w:val="18"/>
        </w:rPr>
        <w:t xml:space="preserve"> событие переходит в состояние </w:t>
      </w:r>
      <w:r>
        <w:rPr>
          <w:rFonts w:ascii="Arial CYR" w:hAnsi="Arial CYR" w:cs="Arial CYR"/>
          <w:i/>
          <w:i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Сквитовать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выполнении данного действия имеется возможность установить связь между входящим платежным документом (документами) и</w:t>
      </w:r>
      <w:r>
        <w:rPr>
          <w:rFonts w:ascii="Arial CYR" w:hAnsi="Arial CYR" w:cs="Arial CYR"/>
          <w:sz w:val="18"/>
          <w:szCs w:val="18"/>
        </w:rPr>
        <w:t xml:space="preserve"> событиями по сделке.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результате выполнения действия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Сквитовать</w:t>
      </w:r>
      <w:r>
        <w:rPr>
          <w:rFonts w:ascii="Arial CYR" w:hAnsi="Arial CYR" w:cs="Arial CYR"/>
          <w:sz w:val="18"/>
          <w:szCs w:val="18"/>
        </w:rPr>
        <w:t xml:space="preserve"> строки выписки по корреспондентскому счету квитуются с платежами по сделкам FX. Подробное описание квитовки приводится в п. «Квитовка платежей».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Документы бух. Оформления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При выборе, по о</w:t>
      </w:r>
      <w:r>
        <w:rPr>
          <w:rFonts w:ascii="Arial CYR" w:hAnsi="Arial CYR" w:cs="Arial CYR"/>
          <w:sz w:val="18"/>
          <w:szCs w:val="18"/>
        </w:rPr>
        <w:t xml:space="preserve">тмеченному в списке событию (в состоянии </w:t>
      </w:r>
      <w:r>
        <w:rPr>
          <w:rFonts w:ascii="Arial CYR" w:hAnsi="Arial CYR" w:cs="Arial CYR"/>
          <w:i/>
          <w:i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 xml:space="preserve">) действия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Документы бух. оформления</w:t>
      </w:r>
      <w:r>
        <w:rPr>
          <w:rFonts w:ascii="Arial CYR" w:hAnsi="Arial CYR" w:cs="Arial CYR"/>
          <w:sz w:val="18"/>
          <w:szCs w:val="18"/>
        </w:rPr>
        <w:t xml:space="preserve"> отображается список документов бухгалтерского оформления. Каждый из документов бухгалтерского оформления можно открыть на просмотр.</w:t>
      </w:r>
    </w:p>
    <w:p w:rsidR="00000000" w:rsidRDefault="006D116C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5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6D116C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5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 учетом взаимодействия меж</w:t>
      </w:r>
      <w:r>
        <w:rPr>
          <w:rFonts w:ascii="Arial CYR" w:hAnsi="Arial CYR" w:cs="Arial CYR"/>
          <w:sz w:val="18"/>
          <w:szCs w:val="18"/>
        </w:rPr>
        <w:t xml:space="preserve">ду модулями "Учет конверсионных сделок", "Сделки с драг. мет" и "Драг. мет." (Хранилище), для событий по сделке с драгоценными металлами реализован сценарий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Заключение сделки с драг металлами c исп хранилища</w:t>
      </w:r>
      <w:r>
        <w:rPr>
          <w:rFonts w:ascii="Arial CYR" w:hAnsi="Arial CYR" w:cs="Arial CYR"/>
          <w:sz w:val="18"/>
          <w:szCs w:val="18"/>
        </w:rPr>
        <w:t xml:space="preserve"> (OID: 1002361) на исполнение события по сделке с</w:t>
      </w:r>
      <w:r>
        <w:rPr>
          <w:rFonts w:ascii="Arial CYR" w:hAnsi="Arial CYR" w:cs="Arial CYR"/>
          <w:sz w:val="18"/>
          <w:szCs w:val="18"/>
        </w:rPr>
        <w:t xml:space="preserve"> драгметаллами. Данный сценарий исключает формирование проводки по выдаче/получению драг металла при исполнении заявки - для случая, когда все проводки формируются из сделки.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Сообщения</w:t>
      </w:r>
      <w:r>
        <w:rPr>
          <w:rFonts w:ascii="Arial CYR" w:hAnsi="Arial CYR" w:cs="Arial CYR"/>
          <w:sz w:val="18"/>
          <w:szCs w:val="18"/>
        </w:rPr>
        <w:t xml:space="preserve"> предназначена для формирования сообщения типа МТ300 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-28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1" type="#_x0000_t75" style="width:513.5pt;height:320.6pt">
            <v:imagedata r:id="rId41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36. Вкладка Сообщения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Оформление операций по сделке (вкладка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Операции</w:t>
      </w:r>
      <w:r>
        <w:rPr>
          <w:rFonts w:ascii="Arial CYR" w:hAnsi="Arial CYR" w:cs="Arial CYR"/>
          <w:sz w:val="18"/>
          <w:szCs w:val="18"/>
        </w:rPr>
        <w:t>) возможно в двух режимах:</w:t>
      </w:r>
    </w:p>
    <w:p w:rsidR="00000000" w:rsidRDefault="006D116C" w:rsidP="00D352F7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60" w:line="240" w:lineRule="auto"/>
        <w:ind w:left="72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режиме редактирования документа типа "Сделка FX" перейдите на вкладку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События</w:t>
      </w:r>
      <w:r>
        <w:rPr>
          <w:rFonts w:ascii="Arial CYR" w:hAnsi="Arial CYR" w:cs="Arial CYR"/>
          <w:sz w:val="18"/>
          <w:szCs w:val="18"/>
        </w:rPr>
        <w:t>, установите курсор на нуж</w:t>
      </w:r>
      <w:r>
        <w:rPr>
          <w:rFonts w:ascii="Arial CYR" w:hAnsi="Arial CYR" w:cs="Arial CYR"/>
          <w:sz w:val="18"/>
          <w:szCs w:val="18"/>
        </w:rPr>
        <w:t xml:space="preserve">ное событие, нажмите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и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Подготовить</w:t>
      </w:r>
      <w:r>
        <w:rPr>
          <w:rFonts w:ascii="Arial CYR" w:hAnsi="Arial CYR" w:cs="Arial CYR"/>
          <w:spacing w:val="40"/>
          <w:sz w:val="18"/>
          <w:szCs w:val="18"/>
        </w:rPr>
        <w:t xml:space="preserve"> (</w:t>
      </w:r>
      <w:r>
        <w:rPr>
          <w:rFonts w:ascii="Arial CYR" w:hAnsi="Arial CYR" w:cs="Arial CYR"/>
          <w:sz w:val="18"/>
          <w:szCs w:val="18"/>
        </w:rPr>
        <w:t xml:space="preserve">или выберите пункт контекстного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>, щелкнув правой кнопкой мыши на списке событий).</w:t>
      </w:r>
    </w:p>
    <w:p w:rsidR="00000000" w:rsidRDefault="006D116C" w:rsidP="00D352F7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60" w:line="240" w:lineRule="auto"/>
        <w:ind w:left="72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режиме отображения перечня событий по всем сделкам. Для этого выберите 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менты -&gt; События по сделке FX</w:t>
      </w:r>
      <w:r>
        <w:rPr>
          <w:rFonts w:ascii="Arial CYR" w:hAnsi="Arial CYR" w:cs="Arial CYR"/>
          <w:sz w:val="18"/>
          <w:szCs w:val="18"/>
        </w:rPr>
        <w:t xml:space="preserve">. Для исполнения события воспользуйтесь кнопкой </w:t>
      </w:r>
      <w:r>
        <w:rPr>
          <w:rFonts w:ascii="MS Shell Dlg" w:hAnsi="MS Shell Dlg" w:cs="MS Shell Dlg"/>
          <w:sz w:val="16"/>
          <w:szCs w:val="16"/>
        </w:rPr>
        <w:pict>
          <v:shape id="_x0000_i1062" type="#_x0000_t75" style="width:23.1pt;height:11.55pt">
            <v:imagedata r:id="rId42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пиктографического меню или  пунктом контекстного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обработки события, на экран выводится перечень сформированных докумен</w:t>
      </w:r>
      <w:r>
        <w:rPr>
          <w:rFonts w:ascii="Arial CYR" w:hAnsi="Arial CYR" w:cs="Arial CYR"/>
          <w:sz w:val="18"/>
          <w:szCs w:val="18"/>
        </w:rPr>
        <w:t>тов.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Платежные инструкции</w:t>
      </w:r>
      <w:r>
        <w:rPr>
          <w:rFonts w:ascii="Arial CYR" w:hAnsi="Arial CYR" w:cs="Arial CYR"/>
          <w:sz w:val="18"/>
          <w:szCs w:val="18"/>
        </w:rPr>
        <w:t xml:space="preserve"> заполняются атрибуты платежной инструкции: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3" type="#_x0000_t75" style="width:480.25pt;height:237.75pt">
            <v:imagedata r:id="rId43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37. Вкладка Платежные инструкции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Дополнительно</w:t>
      </w:r>
      <w:r>
        <w:rPr>
          <w:rFonts w:ascii="Arial CYR" w:hAnsi="Arial CYR" w:cs="Arial CYR"/>
          <w:sz w:val="18"/>
          <w:szCs w:val="18"/>
        </w:rPr>
        <w:t xml:space="preserve"> заполняются дополнительные параметры сделки FX: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-44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4" type="#_x0000_t75" style="width:522.35pt;height:237.75pt">
            <v:imagedata r:id="rId44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38. Вкладка Дополнительно</w:t>
      </w:r>
    </w:p>
    <w:p w:rsidR="00000000" w:rsidRDefault="006D116C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5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</w:t>
      </w:r>
      <w:r>
        <w:rPr>
          <w:rFonts w:ascii="Arial CYR" w:hAnsi="Arial CYR" w:cs="Arial CYR"/>
          <w:b/>
          <w:bCs/>
          <w:sz w:val="18"/>
          <w:szCs w:val="18"/>
        </w:rPr>
        <w:t xml:space="preserve">документу </w:t>
      </w:r>
      <w:r>
        <w:rPr>
          <w:rFonts w:ascii="Arial CYR" w:hAnsi="Arial CYR" w:cs="Arial CYR"/>
          <w:i/>
          <w:iCs/>
          <w:sz w:val="18"/>
          <w:szCs w:val="18"/>
        </w:rPr>
        <w:t xml:space="preserve">Сделка FX </w:t>
      </w:r>
      <w:r>
        <w:rPr>
          <w:rFonts w:ascii="Arial CYR" w:hAnsi="Arial CYR" w:cs="Arial CYR"/>
          <w:sz w:val="18"/>
          <w:szCs w:val="18"/>
        </w:rPr>
        <w:t xml:space="preserve">формируются отчеты, которые выбираются на панели задач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Отчеты</w:t>
      </w:r>
      <w:r>
        <w:rPr>
          <w:rFonts w:ascii="Arial CYR" w:hAnsi="Arial CYR" w:cs="Arial CYR"/>
          <w:sz w:val="18"/>
          <w:szCs w:val="18"/>
        </w:rPr>
        <w:t xml:space="preserve"> (см. рис. 31. Список сделок FX).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Методы, выполняемые по документу Сделка FX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</w:t>
      </w:r>
      <w:r>
        <w:rPr>
          <w:rFonts w:ascii="Arial CYR" w:hAnsi="Arial CYR" w:cs="Arial CYR"/>
          <w:b/>
          <w:bCs/>
          <w:sz w:val="18"/>
          <w:szCs w:val="18"/>
        </w:rPr>
        <w:t xml:space="preserve">документу </w:t>
      </w:r>
      <w:r>
        <w:rPr>
          <w:rFonts w:ascii="Arial CYR" w:hAnsi="Arial CYR" w:cs="Arial CYR"/>
          <w:i/>
          <w:iCs/>
          <w:sz w:val="18"/>
          <w:szCs w:val="18"/>
        </w:rPr>
        <w:t xml:space="preserve">Сделка FX </w:t>
      </w:r>
      <w:r>
        <w:rPr>
          <w:rFonts w:ascii="Arial CYR" w:hAnsi="Arial CYR" w:cs="Arial CYR"/>
          <w:sz w:val="18"/>
          <w:szCs w:val="18"/>
        </w:rPr>
        <w:t>(в состоян</w:t>
      </w:r>
      <w:r>
        <w:rPr>
          <w:rFonts w:ascii="Arial CYR" w:hAnsi="Arial CYR" w:cs="Arial CYR"/>
          <w:sz w:val="18"/>
          <w:szCs w:val="18"/>
        </w:rPr>
        <w:t xml:space="preserve">ии </w:t>
      </w:r>
      <w:r>
        <w:rPr>
          <w:rFonts w:ascii="Arial CYR" w:hAnsi="Arial CYR" w:cs="Arial CYR"/>
          <w:i/>
          <w:iCs/>
          <w:sz w:val="18"/>
          <w:szCs w:val="18"/>
        </w:rPr>
        <w:t>Подтвержден</w:t>
      </w:r>
      <w:r>
        <w:rPr>
          <w:rFonts w:ascii="Arial CYR" w:hAnsi="Arial CYR" w:cs="Arial CYR"/>
          <w:sz w:val="18"/>
          <w:szCs w:val="18"/>
        </w:rPr>
        <w:t xml:space="preserve">) выполняются определенные действия (методы), которые выбираются на панели задач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-160"/>
        <w:jc w:val="center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5" type="#_x0000_t75" style="width:537.3pt;height:309.75pt">
            <v:imagedata r:id="rId45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39. Действия по документу</w:t>
      </w:r>
    </w:p>
    <w:p w:rsidR="00000000" w:rsidRDefault="006D116C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ПРИМЕЧАНИЕ</w:t>
      </w:r>
    </w:p>
    <w:p w:rsidR="00000000" w:rsidRDefault="006D116C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выборе каждого метода сначала появляется окно, в котором сле</w:t>
      </w:r>
      <w:r>
        <w:rPr>
          <w:rFonts w:ascii="Arial CYR" w:hAnsi="Arial CYR" w:cs="Arial CYR"/>
          <w:sz w:val="18"/>
          <w:szCs w:val="18"/>
        </w:rPr>
        <w:t>дует подтвердить обработку документа, согласно выбранному методу.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Отменить утверждение</w:t>
      </w:r>
      <w:r>
        <w:rPr>
          <w:rFonts w:ascii="Arial CYR" w:hAnsi="Arial CYR" w:cs="Arial CYR"/>
          <w:sz w:val="18"/>
          <w:szCs w:val="18"/>
        </w:rPr>
        <w:t xml:space="preserve"> - при выборе этого метода </w:t>
      </w:r>
      <w:r>
        <w:rPr>
          <w:rFonts w:ascii="Arial CYR" w:hAnsi="Arial CYR" w:cs="Arial CYR"/>
          <w:i/>
          <w:iCs/>
          <w:sz w:val="18"/>
          <w:szCs w:val="18"/>
        </w:rPr>
        <w:t>Сделка FX</w:t>
      </w:r>
      <w:r>
        <w:rPr>
          <w:rFonts w:ascii="Arial CYR" w:hAnsi="Arial CYR" w:cs="Arial CYR"/>
          <w:sz w:val="18"/>
          <w:szCs w:val="18"/>
        </w:rPr>
        <w:t xml:space="preserve"> переходит в состояние </w:t>
      </w:r>
      <w:r>
        <w:rPr>
          <w:rFonts w:ascii="Arial CYR" w:hAnsi="Arial CYR" w:cs="Arial CYR"/>
          <w:i/>
          <w:i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>. При отмене подтверждения сделки, отменяется исполнение событий, исполненных автоматически при подтверж</w:t>
      </w:r>
      <w:r>
        <w:rPr>
          <w:rFonts w:ascii="Arial CYR" w:hAnsi="Arial CYR" w:cs="Arial CYR"/>
          <w:sz w:val="18"/>
          <w:szCs w:val="18"/>
        </w:rPr>
        <w:t>дении сделки.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Закрыть сделку</w:t>
      </w:r>
      <w:r>
        <w:rPr>
          <w:rFonts w:ascii="Arial CYR" w:hAnsi="Arial CYR" w:cs="Arial CYR"/>
          <w:sz w:val="18"/>
          <w:szCs w:val="18"/>
        </w:rPr>
        <w:t xml:space="preserve"> - данный метод может быть выполнен, если все события по сделке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Исполнены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Сообщение ПО </w:t>
      </w:r>
      <w:r>
        <w:rPr>
          <w:rFonts w:ascii="Arial" w:hAnsi="Arial" w:cs="Arial"/>
          <w:b/>
          <w:bCs/>
          <w:color w:val="000000"/>
          <w:sz w:val="18"/>
          <w:szCs w:val="18"/>
        </w:rPr>
        <w:t>″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ЛУЧ</w:t>
      </w:r>
      <w:r>
        <w:rPr>
          <w:rFonts w:ascii="Arial" w:hAnsi="Arial" w:cs="Arial"/>
          <w:b/>
          <w:bCs/>
          <w:color w:val="000000"/>
          <w:sz w:val="18"/>
          <w:szCs w:val="18"/>
        </w:rPr>
        <w:t>″</w:t>
      </w:r>
      <w:r>
        <w:rPr>
          <w:rFonts w:ascii="Arial CYR" w:hAnsi="Arial CYR" w:cs="Arial CYR"/>
          <w:sz w:val="18"/>
          <w:szCs w:val="18"/>
        </w:rPr>
        <w:t xml:space="preserve"> - при выборе этого метода отображается окно, в котором следует выбрать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сообщения</w:t>
      </w:r>
      <w:r>
        <w:rPr>
          <w:rFonts w:ascii="Arial CYR" w:hAnsi="Arial CYR" w:cs="Arial CYR"/>
          <w:sz w:val="18"/>
          <w:szCs w:val="18"/>
        </w:rPr>
        <w:t>: Анкета клиента, Анкета о состоянии обязательств,</w:t>
      </w:r>
      <w:r>
        <w:rPr>
          <w:rFonts w:ascii="Arial CYR" w:hAnsi="Arial CYR" w:cs="Arial CYR"/>
          <w:sz w:val="18"/>
          <w:szCs w:val="18"/>
        </w:rPr>
        <w:t xml:space="preserve"> Анкета о расчете справедливой стоимости. 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Сформировать</w:t>
      </w:r>
      <w:r>
        <w:rPr>
          <w:rFonts w:ascii="Arial CYR" w:hAnsi="Arial CYR" w:cs="Arial CYR"/>
          <w:sz w:val="18"/>
          <w:szCs w:val="18"/>
        </w:rPr>
        <w:t xml:space="preserve"> будет сформировано Сообщение ПО </w:t>
      </w:r>
      <w:r>
        <w:rPr>
          <w:rFonts w:ascii="Arial" w:hAnsi="Arial" w:cs="Arial"/>
          <w:sz w:val="18"/>
          <w:szCs w:val="18"/>
        </w:rPr>
        <w:t>″</w:t>
      </w:r>
      <w:r>
        <w:rPr>
          <w:rFonts w:ascii="Arial CYR" w:hAnsi="Arial CYR" w:cs="Arial CYR"/>
          <w:sz w:val="18"/>
          <w:szCs w:val="18"/>
        </w:rPr>
        <w:t>ЛУЧ</w:t>
      </w:r>
      <w:r>
        <w:rPr>
          <w:rFonts w:ascii="Arial" w:hAnsi="Arial" w:cs="Arial"/>
          <w:sz w:val="18"/>
          <w:szCs w:val="18"/>
        </w:rPr>
        <w:t>″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Учет ВМ</w:t>
      </w:r>
      <w:r>
        <w:rPr>
          <w:rFonts w:ascii="Arial CYR" w:hAnsi="Arial CYR" w:cs="Arial CYR"/>
          <w:sz w:val="18"/>
          <w:szCs w:val="18"/>
        </w:rPr>
        <w:t xml:space="preserve"> - при выборе этого метода отображается окно ввода параметров учета вариационной маржи, в котором следует указать сумму события и тип события (По</w:t>
      </w:r>
      <w:r>
        <w:rPr>
          <w:rFonts w:ascii="Arial CYR" w:hAnsi="Arial CYR" w:cs="Arial CYR"/>
          <w:sz w:val="18"/>
          <w:szCs w:val="18"/>
        </w:rPr>
        <w:t>лучение ВМ, либо Уплата ВМ):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6" type="#_x0000_t75" style="width:207.85pt;height:117.5pt">
            <v:imagedata r:id="rId46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40. Параметры учета вариационной маржи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 xml:space="preserve"> осуществляется учет вариационной маржи, но только в том случае, если в </w:t>
      </w:r>
      <w:r>
        <w:rPr>
          <w:rFonts w:ascii="Arial CYR" w:hAnsi="Arial CYR" w:cs="Arial CYR"/>
          <w:i/>
          <w:iCs/>
          <w:sz w:val="18"/>
          <w:szCs w:val="18"/>
        </w:rPr>
        <w:t>Сделке FX</w:t>
      </w:r>
      <w:r>
        <w:rPr>
          <w:rFonts w:ascii="Arial CYR" w:hAnsi="Arial CYR" w:cs="Arial CYR"/>
          <w:sz w:val="18"/>
          <w:szCs w:val="18"/>
        </w:rPr>
        <w:t xml:space="preserve"> имеется тип события Получение ВМ, либо, соответствен</w:t>
      </w:r>
      <w:r>
        <w:rPr>
          <w:rFonts w:ascii="Arial CYR" w:hAnsi="Arial CYR" w:cs="Arial CYR"/>
          <w:sz w:val="18"/>
          <w:szCs w:val="18"/>
        </w:rPr>
        <w:t>но, Уплата ВМ.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Уплата Margin Call</w:t>
      </w:r>
      <w:r>
        <w:rPr>
          <w:rFonts w:ascii="Arial CYR" w:hAnsi="Arial CYR" w:cs="Arial CYR"/>
          <w:sz w:val="18"/>
          <w:szCs w:val="18"/>
        </w:rPr>
        <w:t xml:space="preserve"> - данный метод выполняется только в том случае, если в документе </w:t>
      </w:r>
      <w:r>
        <w:rPr>
          <w:rFonts w:ascii="Arial CYR" w:hAnsi="Arial CYR" w:cs="Arial CYR"/>
          <w:i/>
          <w:iCs/>
          <w:sz w:val="18"/>
          <w:szCs w:val="18"/>
        </w:rPr>
        <w:t>Сделка FX</w:t>
      </w:r>
      <w:r>
        <w:rPr>
          <w:rFonts w:ascii="Arial CYR" w:hAnsi="Arial CYR" w:cs="Arial CYR"/>
          <w:sz w:val="18"/>
          <w:szCs w:val="18"/>
        </w:rPr>
        <w:t xml:space="preserve"> имеется </w:t>
      </w:r>
      <w:r>
        <w:rPr>
          <w:rFonts w:ascii="Arial CYR" w:hAnsi="Arial CYR" w:cs="Arial CYR"/>
          <w:sz w:val="18"/>
          <w:szCs w:val="18"/>
        </w:rPr>
        <w:lastRenderedPageBreak/>
        <w:t>тип события уплата Margin Call. В этом случае при выборе этого метода отображается окно ввода параметров события по сделке, в котором по ум</w:t>
      </w:r>
      <w:r>
        <w:rPr>
          <w:rFonts w:ascii="Arial CYR" w:hAnsi="Arial CYR" w:cs="Arial CYR"/>
          <w:sz w:val="18"/>
          <w:szCs w:val="18"/>
        </w:rPr>
        <w:t xml:space="preserve">олчанию указаны сделка, тип события  и валюта. Следует ввести сумму и нажать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7" type="#_x0000_t75" style="width:242.5pt;height:179.3pt">
            <v:imagedata r:id="rId47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41. Параметры события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результате,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События</w:t>
      </w:r>
      <w:r>
        <w:rPr>
          <w:rFonts w:ascii="Arial CYR" w:hAnsi="Arial CYR" w:cs="Arial CYR"/>
          <w:sz w:val="18"/>
          <w:szCs w:val="18"/>
        </w:rPr>
        <w:t xml:space="preserve"> появится исполненное событие Уплата ДМ: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8" type="#_x0000_t75" style="width:483.6pt;height:304.3pt">
            <v:imagedata r:id="rId48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42. Событие Уплата ДМ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Начислить проценты</w:t>
      </w:r>
      <w:r>
        <w:rPr>
          <w:rFonts w:ascii="Arial CYR" w:hAnsi="Arial CYR" w:cs="Arial CYR"/>
          <w:sz w:val="18"/>
          <w:szCs w:val="18"/>
        </w:rPr>
        <w:t xml:space="preserve"> - при выборе этого метода в появившемся окне указывается дата, на которую будут начислены проценты. 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Списать СС</w:t>
      </w:r>
      <w:r>
        <w:rPr>
          <w:rFonts w:ascii="Arial CYR" w:hAnsi="Arial CYR" w:cs="Arial CYR"/>
          <w:sz w:val="18"/>
          <w:szCs w:val="18"/>
        </w:rPr>
        <w:t xml:space="preserve"> - при выборе этого метода, в появившемся окне в поле Сумма СС введите нужную сумму. Если в</w:t>
      </w:r>
      <w:r>
        <w:rPr>
          <w:rFonts w:ascii="Arial CYR" w:hAnsi="Arial CYR" w:cs="Arial CYR"/>
          <w:sz w:val="18"/>
          <w:szCs w:val="18"/>
        </w:rPr>
        <w:t xml:space="preserve">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Списать СС</w:t>
      </w:r>
      <w:r>
        <w:rPr>
          <w:rFonts w:ascii="Arial CYR" w:hAnsi="Arial CYR" w:cs="Arial CYR"/>
          <w:sz w:val="18"/>
          <w:szCs w:val="18"/>
        </w:rPr>
        <w:t xml:space="preserve"> установить флажок, то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 СС</w:t>
      </w:r>
      <w:r>
        <w:rPr>
          <w:rFonts w:ascii="Arial CYR" w:hAnsi="Arial CYR" w:cs="Arial CYR"/>
          <w:sz w:val="18"/>
          <w:szCs w:val="18"/>
        </w:rPr>
        <w:t xml:space="preserve"> исчезнет и 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 xml:space="preserve"> в документе </w:t>
      </w:r>
      <w:r>
        <w:rPr>
          <w:rFonts w:ascii="Arial CYR" w:hAnsi="Arial CYR" w:cs="Arial CYR"/>
          <w:i/>
          <w:iCs/>
          <w:sz w:val="18"/>
          <w:szCs w:val="18"/>
        </w:rPr>
        <w:t>Сделка FX</w:t>
      </w:r>
      <w:r>
        <w:rPr>
          <w:rFonts w:ascii="Arial CYR" w:hAnsi="Arial CYR" w:cs="Arial CYR"/>
          <w:sz w:val="18"/>
          <w:szCs w:val="18"/>
        </w:rPr>
        <w:t xml:space="preserve">, произойдёт списание СС: 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9" type="#_x0000_t75" style="width:199pt;height:124.3pt">
            <v:imagedata r:id="rId49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43. Параметры учета СС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Данный метод выполняется в том случае для сделок опцион, если в Продукте сделки FX имеется событие </w:t>
      </w:r>
      <w:r>
        <w:rPr>
          <w:rFonts w:ascii="Arial" w:hAnsi="Arial" w:cs="Arial"/>
          <w:sz w:val="18"/>
          <w:szCs w:val="18"/>
        </w:rPr>
        <w:t>″</w:t>
      </w:r>
      <w:r>
        <w:rPr>
          <w:rFonts w:ascii="Arial CYR" w:hAnsi="Arial CYR" w:cs="Arial CYR"/>
          <w:sz w:val="18"/>
          <w:szCs w:val="18"/>
        </w:rPr>
        <w:t>Учет СС</w:t>
      </w:r>
      <w:r>
        <w:rPr>
          <w:rFonts w:ascii="Arial" w:hAnsi="Arial" w:cs="Arial"/>
          <w:sz w:val="18"/>
          <w:szCs w:val="18"/>
        </w:rPr>
        <w:t>″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" w:hAnsi="Arial" w:cs="Arial"/>
          <w:sz w:val="18"/>
          <w:szCs w:val="18"/>
        </w:rPr>
        <w:t>″</w:t>
      </w:r>
      <w:r>
        <w:rPr>
          <w:rFonts w:ascii="Arial CYR" w:hAnsi="Arial CYR" w:cs="Arial CYR"/>
          <w:sz w:val="18"/>
          <w:szCs w:val="18"/>
        </w:rPr>
        <w:t>Учет СС с 616 счетом</w:t>
      </w:r>
      <w:r>
        <w:rPr>
          <w:rFonts w:ascii="Arial" w:hAnsi="Arial" w:cs="Arial"/>
          <w:sz w:val="18"/>
          <w:szCs w:val="18"/>
        </w:rPr>
        <w:t>″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6D116C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сделок опцион действует переменная для в</w:t>
      </w:r>
      <w:r>
        <w:rPr>
          <w:rFonts w:ascii="Arial CYR" w:hAnsi="Arial CYR" w:cs="Arial CYR"/>
          <w:sz w:val="18"/>
          <w:szCs w:val="18"/>
        </w:rPr>
        <w:t>ставки в назначение платежа &lt;PROCPERIOD&gt; - процентный период с .. по …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Документы бух. оформления</w:t>
      </w:r>
      <w:r>
        <w:rPr>
          <w:rFonts w:ascii="Arial CYR" w:hAnsi="Arial CYR" w:cs="Arial CYR"/>
          <w:sz w:val="18"/>
          <w:szCs w:val="18"/>
        </w:rPr>
        <w:t xml:space="preserve"> - при выборе этого метода отображается список документов бухгалтерского оформления, которые можно открыть на просмотр. Кстати, данный метод доступен и для док</w:t>
      </w:r>
      <w:r>
        <w:rPr>
          <w:rFonts w:ascii="Arial CYR" w:hAnsi="Arial CYR" w:cs="Arial CYR"/>
          <w:sz w:val="18"/>
          <w:szCs w:val="18"/>
        </w:rPr>
        <w:t xml:space="preserve">ументов </w:t>
      </w:r>
      <w:r>
        <w:rPr>
          <w:rFonts w:ascii="Arial CYR" w:hAnsi="Arial CYR" w:cs="Arial CYR"/>
          <w:i/>
          <w:iCs/>
          <w:sz w:val="18"/>
          <w:szCs w:val="18"/>
        </w:rPr>
        <w:t>Сделка FX</w:t>
      </w:r>
      <w:r>
        <w:rPr>
          <w:rFonts w:ascii="Arial CYR" w:hAnsi="Arial CYR" w:cs="Arial CYR"/>
          <w:sz w:val="18"/>
          <w:szCs w:val="18"/>
        </w:rPr>
        <w:t xml:space="preserve"> в состоянии </w:t>
      </w:r>
      <w:r>
        <w:rPr>
          <w:rFonts w:ascii="Arial CYR" w:hAnsi="Arial CYR" w:cs="Arial CYR"/>
          <w:i/>
          <w:i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Выгрузить телекс</w:t>
      </w:r>
      <w:r>
        <w:rPr>
          <w:rFonts w:ascii="Arial CYR" w:hAnsi="Arial CYR" w:cs="Arial CYR"/>
          <w:sz w:val="18"/>
          <w:szCs w:val="18"/>
        </w:rPr>
        <w:t xml:space="preserve"> - при выборе этого метода отображается Протокол формирования сообщений telex. Данный метод доступен и для документов </w:t>
      </w:r>
      <w:r>
        <w:rPr>
          <w:rFonts w:ascii="Arial CYR" w:hAnsi="Arial CYR" w:cs="Arial CYR"/>
          <w:i/>
          <w:iCs/>
          <w:sz w:val="18"/>
          <w:szCs w:val="18"/>
        </w:rPr>
        <w:t>Сделка FX</w:t>
      </w:r>
      <w:r>
        <w:rPr>
          <w:rFonts w:ascii="Arial CYR" w:hAnsi="Arial CYR" w:cs="Arial CYR"/>
          <w:sz w:val="18"/>
          <w:szCs w:val="18"/>
        </w:rPr>
        <w:t xml:space="preserve"> в состоянии </w:t>
      </w:r>
      <w:r>
        <w:rPr>
          <w:rFonts w:ascii="Arial CYR" w:hAnsi="Arial CYR" w:cs="Arial CYR"/>
          <w:i/>
          <w:i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Сделка Неттинг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Исходные данные для проведения опера</w:t>
      </w:r>
      <w:r>
        <w:rPr>
          <w:rFonts w:ascii="Arial CYR" w:hAnsi="Arial CYR" w:cs="Arial CYR"/>
          <w:sz w:val="18"/>
          <w:szCs w:val="18"/>
        </w:rPr>
        <w:t>ции Неттинга отбираются из Конверсионных сделок SWAP.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Оформление операций Неттинга производится путем заведения ответственным работником документов типа </w:t>
      </w:r>
      <w:r>
        <w:rPr>
          <w:rFonts w:ascii="Arial CYR" w:hAnsi="Arial CYR" w:cs="Arial CYR"/>
          <w:i/>
          <w:iCs/>
          <w:sz w:val="18"/>
          <w:szCs w:val="18"/>
        </w:rPr>
        <w:t>Сделка Неттинг</w:t>
      </w:r>
      <w:r>
        <w:rPr>
          <w:rFonts w:ascii="Arial CYR" w:hAnsi="Arial CYR" w:cs="Arial CYR"/>
          <w:sz w:val="18"/>
          <w:szCs w:val="18"/>
        </w:rPr>
        <w:t xml:space="preserve"> (пункт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 -&gt; Сделка Неттинг</w:t>
      </w:r>
      <w:r>
        <w:rPr>
          <w:rFonts w:ascii="Arial CYR" w:hAnsi="Arial CYR" w:cs="Arial CYR"/>
          <w:sz w:val="18"/>
          <w:szCs w:val="18"/>
        </w:rPr>
        <w:t>) с последующим их исполнением. В этих документах запо</w:t>
      </w:r>
      <w:r>
        <w:rPr>
          <w:rFonts w:ascii="Arial CYR" w:hAnsi="Arial CYR" w:cs="Arial CYR"/>
          <w:sz w:val="18"/>
          <w:szCs w:val="18"/>
        </w:rPr>
        <w:t>лняются необходимые атрибуты, отбираются взаимные требования/обязательства: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-44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0" type="#_x0000_t75" style="width:523pt;height:341.65pt">
            <v:imagedata r:id="rId50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44. Параметры документа Сделка Неттинг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исполнении документа </w:t>
      </w:r>
      <w:r>
        <w:rPr>
          <w:rFonts w:ascii="Arial CYR" w:hAnsi="Arial CYR" w:cs="Arial CYR"/>
          <w:i/>
          <w:iCs/>
          <w:sz w:val="18"/>
          <w:szCs w:val="18"/>
        </w:rPr>
        <w:t>Сделка Неттинг</w:t>
      </w:r>
      <w:r>
        <w:rPr>
          <w:rFonts w:ascii="Arial CYR" w:hAnsi="Arial CYR" w:cs="Arial CYR"/>
          <w:sz w:val="18"/>
          <w:szCs w:val="18"/>
        </w:rPr>
        <w:t>, в выбранных требованиях/обязательствах, производятся соотве</w:t>
      </w:r>
      <w:r>
        <w:rPr>
          <w:rFonts w:ascii="Arial CYR" w:hAnsi="Arial CYR" w:cs="Arial CYR"/>
          <w:sz w:val="18"/>
          <w:szCs w:val="18"/>
        </w:rPr>
        <w:t>тствующие изменения (корректируются события, формируются документы бухгалтерского оформления).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Номер документа</w:t>
      </w:r>
      <w:r>
        <w:rPr>
          <w:rFonts w:ascii="Arial CYR" w:hAnsi="Arial CYR" w:cs="Arial CYR"/>
          <w:sz w:val="18"/>
          <w:szCs w:val="18"/>
        </w:rPr>
        <w:t xml:space="preserve"> - заполняется пользователем или автоматически по шаблону.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Дата заключения</w:t>
      </w:r>
      <w:r>
        <w:rPr>
          <w:rFonts w:ascii="Arial CYR" w:hAnsi="Arial CYR" w:cs="Arial CYR"/>
          <w:sz w:val="18"/>
          <w:szCs w:val="18"/>
        </w:rPr>
        <w:t xml:space="preserve"> - дата документа. Заполняется автоматически значением  даты текуще</w:t>
      </w:r>
      <w:r>
        <w:rPr>
          <w:rFonts w:ascii="Arial CYR" w:hAnsi="Arial CYR" w:cs="Arial CYR"/>
          <w:sz w:val="18"/>
          <w:szCs w:val="18"/>
        </w:rPr>
        <w:t>го операционного дня.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Валюты</w:t>
      </w:r>
      <w:r>
        <w:rPr>
          <w:rFonts w:ascii="Arial CYR" w:hAnsi="Arial CYR" w:cs="Arial CYR"/>
          <w:sz w:val="18"/>
          <w:szCs w:val="18"/>
        </w:rPr>
        <w:t xml:space="preserve"> - заполняется путем выбора из списка рабочих валют. В список попадают только те валюты, по которым есть не закрытые Конверсионные сделки.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Контрагент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Контрагенты по типу</w:t>
      </w:r>
      <w:r>
        <w:rPr>
          <w:rFonts w:ascii="Arial CYR" w:hAnsi="Arial CYR" w:cs="Arial CYR"/>
          <w:sz w:val="18"/>
          <w:szCs w:val="18"/>
        </w:rPr>
        <w:t>. В список попадаю</w:t>
      </w:r>
      <w:r>
        <w:rPr>
          <w:rFonts w:ascii="Arial CYR" w:hAnsi="Arial CYR" w:cs="Arial CYR"/>
          <w:sz w:val="18"/>
          <w:szCs w:val="18"/>
        </w:rPr>
        <w:t>т  только те контрагенты, относительно которых есть возможность исполнения Неттинга (есть незакрытые сделки типа SWAP в выбранной валюте с контрагентом).</w:t>
      </w:r>
    </w:p>
    <w:p w:rsidR="00000000" w:rsidRDefault="006D116C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5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6D116C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5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контрагента автоматически заполняются раздел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Требования: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Обязательства: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</w:t>
      </w:r>
      <w:r>
        <w:rPr>
          <w:rFonts w:ascii="Arial CYR" w:hAnsi="Arial CYR" w:cs="Arial CYR"/>
          <w:sz w:val="18"/>
          <w:szCs w:val="18"/>
        </w:rPr>
        <w:t xml:space="preserve">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Подобрать</w:t>
      </w:r>
      <w:r>
        <w:rPr>
          <w:rFonts w:ascii="Arial CYR" w:hAnsi="Arial CYR" w:cs="Arial CYR"/>
          <w:sz w:val="18"/>
          <w:szCs w:val="18"/>
        </w:rPr>
        <w:t xml:space="preserve"> происходит подбор событий  по сделкам в раздел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Требования: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Обязательства:</w:t>
      </w:r>
      <w:r>
        <w:rPr>
          <w:rFonts w:ascii="Arial CYR" w:hAnsi="Arial CYR" w:cs="Arial CYR"/>
          <w:sz w:val="18"/>
          <w:szCs w:val="18"/>
        </w:rPr>
        <w:t xml:space="preserve"> на основе :валюты, контрагента и временных рамок (с ... по ...)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Требования:</w:t>
      </w:r>
      <w:r>
        <w:rPr>
          <w:rFonts w:ascii="Arial CYR" w:hAnsi="Arial CYR" w:cs="Arial CYR"/>
          <w:sz w:val="18"/>
          <w:szCs w:val="18"/>
        </w:rPr>
        <w:t xml:space="preserve"> - список содержит все требования данного  контрагента в указанной валюте за </w:t>
      </w:r>
      <w:r>
        <w:rPr>
          <w:rFonts w:ascii="Arial CYR" w:hAnsi="Arial CYR" w:cs="Arial CYR"/>
          <w:sz w:val="18"/>
          <w:szCs w:val="18"/>
        </w:rPr>
        <w:lastRenderedPageBreak/>
        <w:t>перио</w:t>
      </w:r>
      <w:r>
        <w:rPr>
          <w:rFonts w:ascii="Arial CYR" w:hAnsi="Arial CYR" w:cs="Arial CYR"/>
          <w:sz w:val="18"/>
          <w:szCs w:val="18"/>
        </w:rPr>
        <w:t>д, выбранный пользователем. Требования отображены в виде событий (“Исполнение требований”) по всем договорам (Покупка FX/Продажа FX) модуля “Конверсионные сделки”. Для наглядности из каждого события предусмотрена возможность просмотра основных параметров с</w:t>
      </w:r>
      <w:r>
        <w:rPr>
          <w:rFonts w:ascii="Arial CYR" w:hAnsi="Arial CYR" w:cs="Arial CYR"/>
          <w:sz w:val="18"/>
          <w:szCs w:val="18"/>
        </w:rPr>
        <w:t xml:space="preserve">амого договора </w:t>
      </w:r>
      <w:r>
        <w:rPr>
          <w:rFonts w:ascii="Arial CYR" w:hAnsi="Arial CYR" w:cs="Arial CYR"/>
          <w:i/>
          <w:iCs/>
          <w:sz w:val="18"/>
          <w:szCs w:val="18"/>
        </w:rPr>
        <w:t>Сделка FX</w:t>
      </w:r>
      <w:r>
        <w:rPr>
          <w:rFonts w:ascii="Arial CYR" w:hAnsi="Arial CYR" w:cs="Arial CYR"/>
          <w:sz w:val="18"/>
          <w:szCs w:val="18"/>
        </w:rPr>
        <w:t xml:space="preserve"> (основные атрибуты договора отображаются на форме, при скроллинге по событиям), плюс быстрый переход в него с помощью действия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Открыть договор</w:t>
      </w:r>
      <w:r>
        <w:rPr>
          <w:rFonts w:ascii="Arial CYR" w:hAnsi="Arial CYR" w:cs="Arial CYR"/>
          <w:sz w:val="18"/>
          <w:szCs w:val="18"/>
        </w:rPr>
        <w:t>. На форме документа отображена общая сумма выбранных требований.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Обязательства:</w:t>
      </w:r>
      <w:r>
        <w:rPr>
          <w:rFonts w:ascii="Arial CYR" w:hAnsi="Arial CYR" w:cs="Arial CYR"/>
          <w:sz w:val="18"/>
          <w:szCs w:val="18"/>
        </w:rPr>
        <w:t xml:space="preserve"> - спис</w:t>
      </w:r>
      <w:r>
        <w:rPr>
          <w:rFonts w:ascii="Arial CYR" w:hAnsi="Arial CYR" w:cs="Arial CYR"/>
          <w:sz w:val="18"/>
          <w:szCs w:val="18"/>
        </w:rPr>
        <w:t>ок содержит все обязательства данного  контрагента в указанной валюте за период, выбранный пользователем. Обязательства отображены в виде событий (“Исполнение обязательств”) по всем договорам (Покупка FX/Продажа FX) модуля “Конверсионные сделки”. Для нагля</w:t>
      </w:r>
      <w:r>
        <w:rPr>
          <w:rFonts w:ascii="Arial CYR" w:hAnsi="Arial CYR" w:cs="Arial CYR"/>
          <w:sz w:val="18"/>
          <w:szCs w:val="18"/>
        </w:rPr>
        <w:t xml:space="preserve">дности из каждого события предусмотрена возможность просмотра основных параметров самого договора </w:t>
      </w:r>
      <w:r>
        <w:rPr>
          <w:rFonts w:ascii="Arial CYR" w:hAnsi="Arial CYR" w:cs="Arial CYR"/>
          <w:i/>
          <w:iCs/>
          <w:sz w:val="18"/>
          <w:szCs w:val="18"/>
        </w:rPr>
        <w:t>Сделка FX</w:t>
      </w:r>
      <w:r>
        <w:rPr>
          <w:rFonts w:ascii="Arial CYR" w:hAnsi="Arial CYR" w:cs="Arial CYR"/>
          <w:sz w:val="18"/>
          <w:szCs w:val="18"/>
        </w:rPr>
        <w:t xml:space="preserve"> (основные атрибуты договора отображаются на форме, при скроллинге по событиям), плюс быстрый переход в него с помощью действия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Открыть договор</w:t>
      </w:r>
      <w:r>
        <w:rPr>
          <w:rFonts w:ascii="Arial CYR" w:hAnsi="Arial CYR" w:cs="Arial CYR"/>
          <w:sz w:val="18"/>
          <w:szCs w:val="18"/>
        </w:rPr>
        <w:t>. На ф</w:t>
      </w:r>
      <w:r>
        <w:rPr>
          <w:rFonts w:ascii="Arial CYR" w:hAnsi="Arial CYR" w:cs="Arial CYR"/>
          <w:sz w:val="18"/>
          <w:szCs w:val="18"/>
        </w:rPr>
        <w:t>орме документа отображена общая сумма выбранных обязательств.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дополнение имеется возможность осуществления Неттинга не по всем автоматически отобранным событиям (список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Требования/Обязательства</w:t>
      </w:r>
      <w:r>
        <w:rPr>
          <w:rFonts w:ascii="Arial CYR" w:hAnsi="Arial CYR" w:cs="Arial CYR"/>
          <w:sz w:val="18"/>
          <w:szCs w:val="18"/>
        </w:rPr>
        <w:t>), а только по определенным событиям, указанным пользователем</w:t>
      </w:r>
      <w:r>
        <w:rPr>
          <w:rFonts w:ascii="Arial CYR" w:hAnsi="Arial CYR" w:cs="Arial CYR"/>
          <w:sz w:val="18"/>
          <w:szCs w:val="18"/>
        </w:rPr>
        <w:t xml:space="preserve">. Для этого нужно будет убрать флажок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Нетт.</w:t>
      </w:r>
      <w:r>
        <w:rPr>
          <w:rFonts w:ascii="Arial CYR" w:hAnsi="Arial CYR" w:cs="Arial CYR"/>
          <w:sz w:val="18"/>
          <w:szCs w:val="18"/>
        </w:rPr>
        <w:t xml:space="preserve"> в списке на событии, которое не должно участвовать в операции Неттинга. По умолчанию для всех событий автоматически установлен флажок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Нетт.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-44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1" type="#_x0000_t75" style="width:530.5pt;height:375.6pt">
            <v:imagedata r:id="rId51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45. Документ Сд</w:t>
      </w:r>
      <w:r>
        <w:rPr>
          <w:rFonts w:ascii="Arial CYR" w:hAnsi="Arial CYR" w:cs="Arial CYR"/>
          <w:i/>
          <w:iCs/>
          <w:sz w:val="18"/>
          <w:szCs w:val="18"/>
        </w:rPr>
        <w:t>елка Неттинг после исполнения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Заведение документов </w:t>
      </w:r>
      <w:r>
        <w:rPr>
          <w:rFonts w:ascii="Arial CYR" w:hAnsi="Arial CYR" w:cs="Arial CYR"/>
          <w:i/>
          <w:iCs/>
          <w:sz w:val="18"/>
          <w:szCs w:val="18"/>
        </w:rPr>
        <w:t>Сделка Неттинг</w:t>
      </w:r>
      <w:r>
        <w:rPr>
          <w:rFonts w:ascii="Arial CYR" w:hAnsi="Arial CYR" w:cs="Arial CYR"/>
          <w:sz w:val="18"/>
          <w:szCs w:val="18"/>
        </w:rPr>
        <w:t xml:space="preserve"> осуществляется вручную на основе сведений по Конверсионным сделкам типа SWAP.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заполнения всех необходимых атрибутов документа </w:t>
      </w:r>
      <w:r>
        <w:rPr>
          <w:rFonts w:ascii="Arial CYR" w:hAnsi="Arial CYR" w:cs="Arial CYR"/>
          <w:i/>
          <w:iCs/>
          <w:sz w:val="18"/>
          <w:szCs w:val="18"/>
        </w:rPr>
        <w:t>Сделка Неттинг</w:t>
      </w:r>
      <w:r>
        <w:rPr>
          <w:rFonts w:ascii="Arial CYR" w:hAnsi="Arial CYR" w:cs="Arial CYR"/>
          <w:sz w:val="18"/>
          <w:szCs w:val="18"/>
        </w:rPr>
        <w:t>, возможно его исполнение. В момент исполнен</w:t>
      </w:r>
      <w:r>
        <w:rPr>
          <w:rFonts w:ascii="Arial CYR" w:hAnsi="Arial CYR" w:cs="Arial CYR"/>
          <w:sz w:val="18"/>
          <w:szCs w:val="18"/>
        </w:rPr>
        <w:t>ия отобранные события “Требований” будут неттинговаться с “Обязательствами” согласно алгоритму наименьшего разбиения событий.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этом у неттингующихся событий Конверсионных сделок: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9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проставляется дата фактического исполнения (поле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факт</w:t>
      </w:r>
      <w:r>
        <w:rPr>
          <w:rFonts w:ascii="Arial CYR" w:hAnsi="Arial CYR" w:cs="Arial CYR"/>
          <w:sz w:val="18"/>
          <w:szCs w:val="18"/>
        </w:rPr>
        <w:t>);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9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изменяет</w:t>
      </w:r>
      <w:r>
        <w:rPr>
          <w:rFonts w:ascii="Arial CYR" w:hAnsi="Arial CYR" w:cs="Arial CYR"/>
          <w:sz w:val="18"/>
          <w:szCs w:val="18"/>
        </w:rPr>
        <w:t xml:space="preserve">ся статус на "Исполнен" (поле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Состояние</w:t>
      </w:r>
      <w:r>
        <w:rPr>
          <w:rFonts w:ascii="Arial CYR" w:hAnsi="Arial CYR" w:cs="Arial CYR"/>
          <w:sz w:val="18"/>
          <w:szCs w:val="18"/>
        </w:rPr>
        <w:t>);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9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формируется документ бухгалтерского оформления на сумму наименьшую из сумм требований/обязательств отобранных в документе </w:t>
      </w:r>
      <w:r>
        <w:rPr>
          <w:rFonts w:ascii="Arial CYR" w:hAnsi="Arial CYR" w:cs="Arial CYR"/>
          <w:i/>
          <w:iCs/>
          <w:sz w:val="18"/>
          <w:szCs w:val="18"/>
        </w:rPr>
        <w:t>Сделка Неттинг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9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устанавливается ссылка на документ </w:t>
      </w:r>
      <w:r>
        <w:rPr>
          <w:rFonts w:ascii="Arial CYR" w:hAnsi="Arial CYR" w:cs="Arial CYR"/>
          <w:i/>
          <w:iCs/>
          <w:sz w:val="18"/>
          <w:szCs w:val="18"/>
        </w:rPr>
        <w:t>Сделка Неттинг</w:t>
      </w:r>
      <w:r>
        <w:rPr>
          <w:rFonts w:ascii="Arial CYR" w:hAnsi="Arial CYR" w:cs="Arial CYR"/>
          <w:sz w:val="18"/>
          <w:szCs w:val="18"/>
        </w:rPr>
        <w:t>, этот документ открыва</w:t>
      </w:r>
      <w:r>
        <w:rPr>
          <w:rFonts w:ascii="Arial CYR" w:hAnsi="Arial CYR" w:cs="Arial CYR"/>
          <w:sz w:val="18"/>
          <w:szCs w:val="18"/>
        </w:rPr>
        <w:t xml:space="preserve">ется в самом документе </w:t>
      </w:r>
      <w:r>
        <w:rPr>
          <w:rFonts w:ascii="Arial CYR" w:hAnsi="Arial CYR" w:cs="Arial CYR"/>
          <w:i/>
          <w:iCs/>
          <w:sz w:val="18"/>
          <w:szCs w:val="18"/>
        </w:rPr>
        <w:t>Сделка FX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События</w:t>
      </w:r>
      <w:r>
        <w:rPr>
          <w:rFonts w:ascii="Arial CYR" w:hAnsi="Arial CYR" w:cs="Arial CYR"/>
          <w:sz w:val="18"/>
          <w:szCs w:val="18"/>
        </w:rPr>
        <w:t xml:space="preserve">. Для того чтобы открыть документ </w:t>
      </w:r>
      <w:r>
        <w:rPr>
          <w:rFonts w:ascii="Arial CYR" w:hAnsi="Arial CYR" w:cs="Arial CYR"/>
          <w:i/>
          <w:iCs/>
          <w:sz w:val="18"/>
          <w:szCs w:val="18"/>
        </w:rPr>
        <w:t>Сделка Неттинг</w:t>
      </w:r>
      <w:r>
        <w:rPr>
          <w:rFonts w:ascii="Arial CYR" w:hAnsi="Arial CYR" w:cs="Arial CYR"/>
          <w:sz w:val="18"/>
          <w:szCs w:val="18"/>
        </w:rPr>
        <w:t xml:space="preserve"> следует установить курсор на исполненном событии и 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выбрать пункт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Открыть по ссылке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просмотре документа </w:t>
      </w:r>
      <w:r>
        <w:rPr>
          <w:rFonts w:ascii="Arial CYR" w:hAnsi="Arial CYR" w:cs="Arial CYR"/>
          <w:i/>
          <w:iCs/>
          <w:sz w:val="18"/>
          <w:szCs w:val="18"/>
        </w:rPr>
        <w:t>Сделка Неттинг</w:t>
      </w:r>
      <w:r>
        <w:rPr>
          <w:rFonts w:ascii="Arial CYR" w:hAnsi="Arial CYR" w:cs="Arial CYR"/>
          <w:sz w:val="18"/>
          <w:szCs w:val="18"/>
        </w:rPr>
        <w:t xml:space="preserve"> (в состоянии </w:t>
      </w:r>
      <w:r>
        <w:rPr>
          <w:rFonts w:ascii="Arial CYR" w:hAnsi="Arial CYR" w:cs="Arial CYR"/>
          <w:i/>
          <w:iCs/>
          <w:sz w:val="18"/>
          <w:szCs w:val="18"/>
        </w:rPr>
        <w:t>И</w:t>
      </w:r>
      <w:r>
        <w:rPr>
          <w:rFonts w:ascii="Arial CYR" w:hAnsi="Arial CYR" w:cs="Arial CYR"/>
          <w:i/>
          <w:iCs/>
          <w:sz w:val="18"/>
          <w:szCs w:val="18"/>
        </w:rPr>
        <w:t>сполнен</w:t>
      </w:r>
      <w:r>
        <w:rPr>
          <w:rFonts w:ascii="Arial CYR" w:hAnsi="Arial CYR" w:cs="Arial CYR"/>
          <w:sz w:val="18"/>
          <w:szCs w:val="18"/>
        </w:rPr>
        <w:t xml:space="preserve">) в списке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Требования: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Обязательства:</w:t>
      </w:r>
      <w:r>
        <w:rPr>
          <w:rFonts w:ascii="Arial CYR" w:hAnsi="Arial CYR" w:cs="Arial CYR"/>
          <w:sz w:val="18"/>
          <w:szCs w:val="18"/>
        </w:rPr>
        <w:t xml:space="preserve"> отображаются только те события требований/обязательств, которые имеют ссылку на данный документ </w:t>
      </w:r>
      <w:r>
        <w:rPr>
          <w:rFonts w:ascii="Arial CYR" w:hAnsi="Arial CYR" w:cs="Arial CYR"/>
          <w:i/>
          <w:iCs/>
          <w:sz w:val="18"/>
          <w:szCs w:val="18"/>
        </w:rPr>
        <w:t>Сделка Неттинг</w:t>
      </w:r>
      <w:r>
        <w:rPr>
          <w:rFonts w:ascii="Arial CYR" w:hAnsi="Arial CYR" w:cs="Arial CYR"/>
          <w:sz w:val="18"/>
          <w:szCs w:val="18"/>
        </w:rPr>
        <w:t>. События, которые в результате Неттинга не были исполнены (не снеттинговались) в исполненном докум</w:t>
      </w:r>
      <w:r>
        <w:rPr>
          <w:rFonts w:ascii="Arial CYR" w:hAnsi="Arial CYR" w:cs="Arial CYR"/>
          <w:sz w:val="18"/>
          <w:szCs w:val="18"/>
        </w:rPr>
        <w:t>енте отображаться не будут.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же документ </w:t>
      </w:r>
      <w:r>
        <w:rPr>
          <w:rFonts w:ascii="Arial CYR" w:hAnsi="Arial CYR" w:cs="Arial CYR"/>
          <w:i/>
          <w:iCs/>
          <w:sz w:val="18"/>
          <w:szCs w:val="18"/>
        </w:rPr>
        <w:t>Сделка Неттинг</w:t>
      </w:r>
      <w:r>
        <w:rPr>
          <w:rFonts w:ascii="Arial CYR" w:hAnsi="Arial CYR" w:cs="Arial CYR"/>
          <w:sz w:val="18"/>
          <w:szCs w:val="18"/>
        </w:rPr>
        <w:t xml:space="preserve"> был создан, но не исполнен, то при повторном его редактировании список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Требования: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Обязательства:</w:t>
      </w:r>
      <w:r>
        <w:rPr>
          <w:rFonts w:ascii="Arial CYR" w:hAnsi="Arial CYR" w:cs="Arial CYR"/>
          <w:sz w:val="18"/>
          <w:szCs w:val="18"/>
        </w:rPr>
        <w:t xml:space="preserve"> будет формироваться заново (динамически), согласно уже введенным атрибутам: валюта, контрагент, </w:t>
      </w:r>
      <w:r>
        <w:rPr>
          <w:rFonts w:ascii="Arial CYR" w:hAnsi="Arial CYR" w:cs="Arial CYR"/>
          <w:sz w:val="18"/>
          <w:szCs w:val="18"/>
        </w:rPr>
        <w:t>период отбора. Период отбора, в этом случае, будет равен дате текущего операционного дня.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выполнении метода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Открыть по ссылке</w:t>
      </w:r>
      <w:r>
        <w:rPr>
          <w:rFonts w:ascii="Arial CYR" w:hAnsi="Arial CYR" w:cs="Arial CYR"/>
          <w:sz w:val="18"/>
          <w:szCs w:val="18"/>
        </w:rPr>
        <w:t xml:space="preserve"> для данных событий производится открытие документа </w:t>
      </w:r>
      <w:r>
        <w:rPr>
          <w:rFonts w:ascii="Arial CYR" w:hAnsi="Arial CYR" w:cs="Arial CYR"/>
          <w:i/>
          <w:iCs/>
          <w:sz w:val="18"/>
          <w:szCs w:val="18"/>
        </w:rPr>
        <w:t>Сделка Неттинг</w:t>
      </w:r>
      <w:r>
        <w:rPr>
          <w:rFonts w:ascii="Arial CYR" w:hAnsi="Arial CYR" w:cs="Arial CYR"/>
          <w:sz w:val="18"/>
          <w:szCs w:val="18"/>
        </w:rPr>
        <w:t>, на основании которого был проставлен признак исполнения соб</w:t>
      </w:r>
      <w:r>
        <w:rPr>
          <w:rFonts w:ascii="Arial CYR" w:hAnsi="Arial CYR" w:cs="Arial CYR"/>
          <w:sz w:val="18"/>
          <w:szCs w:val="18"/>
        </w:rPr>
        <w:t>ытия.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Документы бухгалтерского оформления формируются на основе сведений по конверсионным сделкам, участвующим в Неттинге: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9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счета требований/обязательств в валюте документа </w:t>
      </w:r>
      <w:r>
        <w:rPr>
          <w:rFonts w:ascii="Arial CYR" w:hAnsi="Arial CYR" w:cs="Arial CYR"/>
          <w:i/>
          <w:iCs/>
          <w:sz w:val="18"/>
          <w:szCs w:val="18"/>
        </w:rPr>
        <w:t>Сделка Неттинг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9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активный счет как счет кредита;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9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пассивный счет в качестве сче</w:t>
      </w:r>
      <w:r>
        <w:rPr>
          <w:rFonts w:ascii="Arial CYR" w:hAnsi="Arial CYR" w:cs="Arial CYR"/>
          <w:sz w:val="18"/>
          <w:szCs w:val="18"/>
        </w:rPr>
        <w:t>та дебета.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строке назначения платежа прописываются фразы, указанные в нижеприведенном примере в соответствии с проводками. 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Документы бухгалтерского оформления (см. рис. 45. Документ Сделка Неттинг после исполнения) формируются со ссылкой на документ </w:t>
      </w:r>
      <w:r>
        <w:rPr>
          <w:rFonts w:ascii="Arial CYR" w:hAnsi="Arial CYR" w:cs="Arial CYR"/>
          <w:i/>
          <w:iCs/>
          <w:sz w:val="18"/>
          <w:szCs w:val="18"/>
        </w:rPr>
        <w:t>Сде</w:t>
      </w:r>
      <w:r>
        <w:rPr>
          <w:rFonts w:ascii="Arial CYR" w:hAnsi="Arial CYR" w:cs="Arial CYR"/>
          <w:i/>
          <w:iCs/>
          <w:sz w:val="18"/>
          <w:szCs w:val="18"/>
        </w:rPr>
        <w:t>лка Неттинг</w:t>
      </w:r>
      <w:r>
        <w:rPr>
          <w:rFonts w:ascii="Arial CYR" w:hAnsi="Arial CYR" w:cs="Arial CYR"/>
          <w:sz w:val="18"/>
          <w:szCs w:val="18"/>
        </w:rPr>
        <w:t xml:space="preserve"> (можно просмотреть, вызвав метод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Документы бухгалтерского оформления</w:t>
      </w:r>
      <w:r>
        <w:rPr>
          <w:rFonts w:ascii="Arial CYR" w:hAnsi="Arial CYR" w:cs="Arial CYR"/>
          <w:sz w:val="18"/>
          <w:szCs w:val="18"/>
        </w:rPr>
        <w:t>):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-28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2" type="#_x0000_t75" style="width:506.7pt;height:123.6pt">
            <v:imagedata r:id="rId52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46. Документы бухгалтерского оформления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Отображается список документов бухгалтерского оформления, в котором любой документ можно открыть на просмотр: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3" type="#_x0000_t75" style="width:449pt;height:272.4pt">
            <v:imagedata r:id="rId53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 xml:space="preserve">рис. 47. Просмотр документа </w:t>
      </w:r>
      <w:r>
        <w:rPr>
          <w:rFonts w:ascii="Arial CYR" w:hAnsi="Arial CYR" w:cs="Arial CYR"/>
          <w:i/>
          <w:iCs/>
          <w:sz w:val="18"/>
          <w:szCs w:val="18"/>
        </w:rPr>
        <w:t>бухгалтерского оформления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Документы бухгалтерского оформления формируются на основе сведений по конверсионным сделкам, участвующим в Неттинге: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счета требований/обязательств в валюте документа </w:t>
      </w:r>
      <w:r>
        <w:rPr>
          <w:rFonts w:ascii="Arial CYR" w:hAnsi="Arial CYR" w:cs="Arial CYR"/>
          <w:i/>
          <w:iCs/>
          <w:sz w:val="18"/>
          <w:szCs w:val="18"/>
        </w:rPr>
        <w:t>Сделка Неттинг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9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активный счет как счет кредита;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9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пассивны</w:t>
      </w:r>
      <w:r>
        <w:rPr>
          <w:rFonts w:ascii="Arial CYR" w:hAnsi="Arial CYR" w:cs="Arial CYR"/>
          <w:sz w:val="18"/>
          <w:szCs w:val="18"/>
        </w:rPr>
        <w:t>й счет в качестве счета дебета.</w:t>
      </w:r>
    </w:p>
    <w:p w:rsidR="00000000" w:rsidRDefault="006D116C" w:rsidP="00D352F7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Назначение платежа</w:t>
      </w:r>
      <w:r>
        <w:rPr>
          <w:rFonts w:ascii="Arial CYR" w:hAnsi="Arial CYR" w:cs="Arial CYR"/>
          <w:sz w:val="18"/>
          <w:szCs w:val="18"/>
        </w:rPr>
        <w:t xml:space="preserve"> приводятся данные по взаимным требованиям и обязательствам по сделке.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выполнении метода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Отменить исполнение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9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документы </w:t>
      </w:r>
      <w:r>
        <w:rPr>
          <w:rFonts w:ascii="Arial CYR" w:hAnsi="Arial CYR" w:cs="Arial CYR"/>
          <w:i/>
          <w:iCs/>
          <w:sz w:val="18"/>
          <w:szCs w:val="18"/>
        </w:rPr>
        <w:t>Сделка Неттинг</w:t>
      </w:r>
      <w:r>
        <w:rPr>
          <w:rFonts w:ascii="Arial CYR" w:hAnsi="Arial CYR" w:cs="Arial CYR"/>
          <w:sz w:val="18"/>
          <w:szCs w:val="18"/>
        </w:rPr>
        <w:t xml:space="preserve"> отменяются;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9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удаляются все созданные в результате исп</w:t>
      </w:r>
      <w:r>
        <w:rPr>
          <w:rFonts w:ascii="Arial CYR" w:hAnsi="Arial CYR" w:cs="Arial CYR"/>
          <w:sz w:val="18"/>
          <w:szCs w:val="18"/>
        </w:rPr>
        <w:t xml:space="preserve">олнения документа </w:t>
      </w:r>
      <w:r>
        <w:rPr>
          <w:rFonts w:ascii="Arial CYR" w:hAnsi="Arial CYR" w:cs="Arial CYR"/>
          <w:i/>
          <w:iCs/>
          <w:sz w:val="18"/>
          <w:szCs w:val="18"/>
        </w:rPr>
        <w:t>Сделка Неттинг</w:t>
      </w:r>
      <w:r>
        <w:rPr>
          <w:rFonts w:ascii="Arial CYR" w:hAnsi="Arial CYR" w:cs="Arial CYR"/>
          <w:sz w:val="18"/>
          <w:szCs w:val="18"/>
        </w:rPr>
        <w:t xml:space="preserve"> документы бухгалтерского оформления (проводки, внутренние переводы);</w:t>
      </w:r>
    </w:p>
    <w:p w:rsidR="00000000" w:rsidRDefault="006D116C" w:rsidP="00D352F7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9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производится отмена исполнения перечня событий в конверсионных сделках, связанных с документом </w:t>
      </w:r>
      <w:r>
        <w:rPr>
          <w:rFonts w:ascii="Arial CYR" w:hAnsi="Arial CYR" w:cs="Arial CYR"/>
          <w:i/>
          <w:iCs/>
          <w:sz w:val="18"/>
          <w:szCs w:val="18"/>
        </w:rPr>
        <w:t>Сделка Неттинг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Документ </w:t>
      </w:r>
      <w:r>
        <w:rPr>
          <w:rFonts w:ascii="Arial CYR" w:hAnsi="Arial CYR" w:cs="Arial CYR"/>
          <w:i/>
          <w:iCs/>
          <w:sz w:val="18"/>
          <w:szCs w:val="18"/>
        </w:rPr>
        <w:t>Сделка Неттинг</w:t>
      </w:r>
      <w:r>
        <w:rPr>
          <w:rFonts w:ascii="Arial CYR" w:hAnsi="Arial CYR" w:cs="Arial CYR"/>
          <w:sz w:val="18"/>
          <w:szCs w:val="18"/>
        </w:rPr>
        <w:t xml:space="preserve"> при этом переходи</w:t>
      </w:r>
      <w:r>
        <w:rPr>
          <w:rFonts w:ascii="Arial CYR" w:hAnsi="Arial CYR" w:cs="Arial CYR"/>
          <w:sz w:val="18"/>
          <w:szCs w:val="18"/>
        </w:rPr>
        <w:t xml:space="preserve">т в состояние </w:t>
      </w:r>
      <w:r>
        <w:rPr>
          <w:rFonts w:ascii="Arial CYR" w:hAnsi="Arial CYR" w:cs="Arial CYR"/>
          <w:i/>
          <w:i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отмеченному в списке </w:t>
      </w:r>
      <w:r>
        <w:rPr>
          <w:rFonts w:ascii="Arial CYR" w:hAnsi="Arial CYR" w:cs="Arial CYR"/>
          <w:i/>
          <w:iCs/>
          <w:sz w:val="18"/>
          <w:szCs w:val="18"/>
        </w:rPr>
        <w:t>Сделка Неттинг</w:t>
      </w:r>
      <w:r>
        <w:rPr>
          <w:rFonts w:ascii="Arial CYR" w:hAnsi="Arial CYR" w:cs="Arial CYR"/>
          <w:sz w:val="18"/>
          <w:szCs w:val="18"/>
        </w:rPr>
        <w:t xml:space="preserve"> документу в состоянии </w:t>
      </w:r>
      <w:r>
        <w:rPr>
          <w:rFonts w:ascii="Arial CYR" w:hAnsi="Arial CYR" w:cs="Arial CYR"/>
          <w:i/>
          <w:i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 xml:space="preserve"> имеется возможность выполнить метод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МТ399</w:t>
      </w:r>
      <w:r>
        <w:rPr>
          <w:rFonts w:ascii="Arial CYR" w:hAnsi="Arial CYR" w:cs="Arial CYR"/>
          <w:sz w:val="18"/>
          <w:szCs w:val="18"/>
        </w:rPr>
        <w:t xml:space="preserve">, выбрав его на панели задач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Другое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-28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4" type="#_x0000_t75" style="width:7in;height:205.8pt">
            <v:imagedata r:id="rId54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48. Список документов Сделка Неттин</w:t>
      </w:r>
      <w:r>
        <w:rPr>
          <w:rFonts w:ascii="Arial CYR" w:hAnsi="Arial CYR" w:cs="Arial CYR"/>
          <w:i/>
          <w:iCs/>
          <w:sz w:val="18"/>
          <w:szCs w:val="18"/>
        </w:rPr>
        <w:t>г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этом отображается список сообщений SWIFT в свободном формате (№99) по документу Сделка Неттинг: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5" type="#_x0000_t75" style="width:457.15pt;height:207.15pt">
            <v:imagedata r:id="rId55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49. Сообщения SWIFT в свободном формате (№99) по документу Сделка Неттинг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отмеченному в списке </w:t>
      </w:r>
      <w:r>
        <w:rPr>
          <w:rFonts w:ascii="Arial CYR" w:hAnsi="Arial CYR" w:cs="Arial CYR"/>
          <w:i/>
          <w:iCs/>
          <w:sz w:val="18"/>
          <w:szCs w:val="18"/>
        </w:rPr>
        <w:t>Сделка Неттинг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 xml:space="preserve">документу в состоянии </w:t>
      </w:r>
      <w:r>
        <w:rPr>
          <w:rFonts w:ascii="Arial CYR" w:hAnsi="Arial CYR" w:cs="Arial CYR"/>
          <w:i/>
          <w:i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 xml:space="preserve"> (см. рис. 48. Список документов Сделка Неттинг), либо в окне самого документа (см. рис. 45. Документ Сделка Неттинг после исполнения) имеется возможность получить отчет Распоряжение мультивалютное, выбрав его на панели задач </w:t>
      </w:r>
      <w:r>
        <w:rPr>
          <w:rFonts w:ascii="Arial CYR" w:hAnsi="Arial CYR" w:cs="Arial CYR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Отчеты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6" type="#_x0000_t75" style="width:427.9pt;height:564.45pt">
            <v:imagedata r:id="rId56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b/>
          <w:bCs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50. Распоряжение мультивалютное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36"/>
          <w:szCs w:val="36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Плановый неттинг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Данная функция предназначена для расчета отчета "расчет КРС по операциям, вошедшим в компенсационное соглашение".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Правила заведения сделки </w:t>
      </w:r>
      <w:r>
        <w:rPr>
          <w:rFonts w:ascii="Arial CYR" w:hAnsi="Arial CYR" w:cs="Arial CYR"/>
          <w:i/>
          <w:iCs/>
          <w:sz w:val="18"/>
          <w:szCs w:val="18"/>
        </w:rPr>
        <w:t>Планов</w:t>
      </w:r>
      <w:r>
        <w:rPr>
          <w:rFonts w:ascii="Arial CYR" w:hAnsi="Arial CYR" w:cs="Arial CYR"/>
          <w:i/>
          <w:iCs/>
          <w:sz w:val="18"/>
          <w:szCs w:val="18"/>
        </w:rPr>
        <w:t>ый неттинг</w:t>
      </w:r>
      <w:r>
        <w:rPr>
          <w:rFonts w:ascii="Arial CYR" w:hAnsi="Arial CYR" w:cs="Arial CYR"/>
          <w:sz w:val="18"/>
          <w:szCs w:val="18"/>
        </w:rPr>
        <w:t xml:space="preserve"> и порядок работы с ними аналогичны обработке документа </w:t>
      </w:r>
      <w:r>
        <w:rPr>
          <w:rFonts w:ascii="Arial CYR" w:hAnsi="Arial CYR" w:cs="Arial CYR"/>
          <w:i/>
          <w:iCs/>
          <w:sz w:val="18"/>
          <w:szCs w:val="18"/>
        </w:rPr>
        <w:t>Сделка Неттинг</w:t>
      </w:r>
      <w:r>
        <w:rPr>
          <w:rFonts w:ascii="Arial CYR" w:hAnsi="Arial CYR" w:cs="Arial CYR"/>
          <w:sz w:val="18"/>
          <w:szCs w:val="18"/>
        </w:rPr>
        <w:t xml:space="preserve">, описанной выше. Различия лишь в том, что при переходе документа </w:t>
      </w:r>
      <w:r>
        <w:rPr>
          <w:rFonts w:ascii="Arial CYR" w:hAnsi="Arial CYR" w:cs="Arial CYR"/>
          <w:i/>
          <w:iCs/>
          <w:sz w:val="18"/>
          <w:szCs w:val="18"/>
        </w:rPr>
        <w:t>Плановый неттинг</w:t>
      </w:r>
      <w:r>
        <w:rPr>
          <w:rFonts w:ascii="Arial CYR" w:hAnsi="Arial CYR" w:cs="Arial CYR"/>
          <w:sz w:val="18"/>
          <w:szCs w:val="18"/>
        </w:rPr>
        <w:t xml:space="preserve"> в состояние </w:t>
      </w:r>
      <w:r>
        <w:rPr>
          <w:rFonts w:ascii="Arial CYR" w:hAnsi="Arial CYR" w:cs="Arial CYR"/>
          <w:i/>
          <w:iCs/>
          <w:sz w:val="18"/>
          <w:szCs w:val="18"/>
        </w:rPr>
        <w:t>План</w:t>
      </w:r>
      <w:r>
        <w:rPr>
          <w:rFonts w:ascii="Arial CYR" w:hAnsi="Arial CYR" w:cs="Arial CYR"/>
          <w:sz w:val="18"/>
          <w:szCs w:val="18"/>
        </w:rPr>
        <w:t xml:space="preserve"> не происходит изменения состояния сделок и не формируются документы бухгалте</w:t>
      </w:r>
      <w:r>
        <w:rPr>
          <w:rFonts w:ascii="Arial CYR" w:hAnsi="Arial CYR" w:cs="Arial CYR"/>
          <w:sz w:val="18"/>
          <w:szCs w:val="18"/>
        </w:rPr>
        <w:t>рского оформления.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Ниже приведён пример оформления документа </w:t>
      </w:r>
      <w:r>
        <w:rPr>
          <w:rFonts w:ascii="Arial CYR" w:hAnsi="Arial CYR" w:cs="Arial CYR"/>
          <w:i/>
          <w:iCs/>
          <w:sz w:val="18"/>
          <w:szCs w:val="18"/>
        </w:rPr>
        <w:t>Плановый неттинг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7" type="#_x0000_t75" style="width:495.15pt;height:378.35pt">
            <v:imagedata r:id="rId57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51. Документ Плановый Неттинг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36"/>
          <w:szCs w:val="36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Операции</w:t>
      </w:r>
    </w:p>
    <w:p w:rsidR="00000000" w:rsidRDefault="006D116C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Переносы по лицевым счетам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мере приближения срока исполнения по срочным сделкам необходим</w:t>
      </w:r>
      <w:r>
        <w:rPr>
          <w:rFonts w:ascii="Arial CYR" w:hAnsi="Arial CYR" w:cs="Arial CYR"/>
          <w:sz w:val="18"/>
          <w:szCs w:val="18"/>
        </w:rPr>
        <w:t>о осуществлять перенос остатков по лицевым счетам в соответствии со сроком, оставшимся до исполнения.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осуществления данной функции предназначена операция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Автоматический перенос по л/с</w:t>
      </w:r>
      <w:r>
        <w:rPr>
          <w:rFonts w:ascii="Arial CYR" w:hAnsi="Arial CYR" w:cs="Arial CYR"/>
          <w:sz w:val="18"/>
          <w:szCs w:val="18"/>
        </w:rPr>
        <w:t xml:space="preserve"> (пункт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Операции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Результаты переноса отражаются в списке документов</w:t>
      </w:r>
      <w:r>
        <w:rPr>
          <w:rFonts w:ascii="Arial CYR" w:hAnsi="Arial CYR" w:cs="Arial CYR"/>
          <w:sz w:val="18"/>
          <w:szCs w:val="18"/>
        </w:rPr>
        <w:t xml:space="preserve"> переноса. Для просмотра документов данного типа выберите 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Операции -&gt; Документы переноса по л/с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8" type="#_x0000_t75" style="width:495.85pt;height:176.6pt">
            <v:imagedata r:id="rId58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52. Список переносов по лицевым счетам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Выбранный из списка документ переноса по л/с можно открыть на просмо</w:t>
      </w:r>
      <w:r>
        <w:rPr>
          <w:rFonts w:ascii="Arial CYR" w:hAnsi="Arial CYR" w:cs="Arial CYR"/>
          <w:sz w:val="18"/>
          <w:szCs w:val="18"/>
        </w:rPr>
        <w:t>тр: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9" type="#_x0000_t75" style="width:420.45pt;height:237.05pt">
            <v:imagedata r:id="rId59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53. Документ Переносы по л/с, вкладка Общее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0" type="#_x0000_t75" style="width:97.8pt;height:182.05pt">
            <v:imagedata r:id="rId60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54. Документ Переносы по л/с, вкладка Другое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Квитовка платежей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модуле "Учет конверсионных сделок" существует возможность квитовки строки выписки по корреспондентскому счету с платежами по сделкам FX. Для этого с</w:t>
      </w:r>
      <w:r>
        <w:rPr>
          <w:rFonts w:ascii="Arial CYR" w:hAnsi="Arial CYR" w:cs="Arial CYR"/>
          <w:sz w:val="18"/>
          <w:szCs w:val="18"/>
        </w:rPr>
        <w:t xml:space="preserve">лужит операция Квитовка платежей (пункт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Операции -&gt; Квитовка платежей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6D116C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6D116C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включения режима «автоматической квитовки» необходимо включить соответствующий сценарий в модуле "Договора+".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ввода нового документа квитовки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Операци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и -&gt; Квитовка платежей</w:t>
      </w:r>
      <w:r>
        <w:rPr>
          <w:rFonts w:ascii="Arial CYR" w:hAnsi="Arial CYR" w:cs="Arial CYR"/>
          <w:sz w:val="18"/>
          <w:szCs w:val="18"/>
        </w:rPr>
        <w:t xml:space="preserve">. Для исполнения документа воспользуйтесь кнопкой </w:t>
      </w:r>
      <w:r>
        <w:rPr>
          <w:rFonts w:ascii="MS Shell Dlg" w:hAnsi="MS Shell Dlg" w:cs="MS Shell Dlg"/>
          <w:sz w:val="16"/>
          <w:szCs w:val="16"/>
        </w:rPr>
        <w:pict>
          <v:shape id="_x0000_i1081" type="#_x0000_t75" style="width:23.1pt;height:11.55pt">
            <v:imagedata r:id="rId42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пиктографического меню или  пунктом контекстного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параметры документа </w:t>
      </w:r>
      <w:r>
        <w:rPr>
          <w:rFonts w:ascii="Arial CYR" w:hAnsi="Arial CYR" w:cs="Arial CYR"/>
          <w:i/>
          <w:iCs/>
          <w:sz w:val="18"/>
          <w:szCs w:val="18"/>
        </w:rPr>
        <w:t>Квитовка платежей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-16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2" type="#_x0000_t75" style="width:554.25pt;height:273.75pt">
            <v:imagedata r:id="rId61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55. Квитовка платежей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этом окне можно осуществить подбор платежей, исходя из выбранных событий, с помощью метода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Подобрать платежи</w:t>
      </w:r>
      <w:r>
        <w:rPr>
          <w:rFonts w:ascii="Arial CYR" w:hAnsi="Arial CYR" w:cs="Arial CYR"/>
          <w:sz w:val="18"/>
          <w:szCs w:val="18"/>
        </w:rPr>
        <w:t xml:space="preserve">, либо выбрать платежи самостоятельно в табличной части </w:t>
      </w:r>
      <w:r>
        <w:rPr>
          <w:rFonts w:ascii="Arial CYR" w:hAnsi="Arial CYR" w:cs="Arial CYR"/>
          <w:i/>
          <w:iCs/>
          <w:sz w:val="18"/>
          <w:szCs w:val="18"/>
        </w:rPr>
        <w:t>Платежные документы</w:t>
      </w:r>
      <w:r>
        <w:rPr>
          <w:rFonts w:ascii="Arial CYR" w:hAnsi="Arial CYR" w:cs="Arial CYR"/>
          <w:sz w:val="18"/>
          <w:szCs w:val="18"/>
        </w:rPr>
        <w:t xml:space="preserve"> с помощ</w:t>
      </w:r>
      <w:r>
        <w:rPr>
          <w:rFonts w:ascii="Arial CYR" w:hAnsi="Arial CYR" w:cs="Arial CYR"/>
          <w:sz w:val="18"/>
          <w:szCs w:val="18"/>
        </w:rPr>
        <w:t xml:space="preserve">ью кнопки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автоматической подборке платежей отбираются платежи на сумму равную сумме выбранных событий, с датой, равной дате документа квитовки, а так же с лицевыми счетами по дебету и кредиту совпадающими с лицевыми счетами, привязанными к сч</w:t>
      </w:r>
      <w:r>
        <w:rPr>
          <w:rFonts w:ascii="Arial CYR" w:hAnsi="Arial CYR" w:cs="Arial CYR"/>
          <w:sz w:val="18"/>
          <w:szCs w:val="18"/>
        </w:rPr>
        <w:t xml:space="preserve">етам (течениям), указанным в выбранном событии в колонках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Откуда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Куда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выборе платежей по кнопке</w:t>
      </w:r>
      <w:r>
        <w:rPr>
          <w:rFonts w:ascii="Arial CYR" w:hAnsi="Arial CYR" w:cs="Arial CYR"/>
          <w:b/>
          <w:bCs/>
          <w:sz w:val="18"/>
          <w:szCs w:val="18"/>
        </w:rPr>
        <w:t xml:space="preserve"> Добавить </w:t>
      </w:r>
      <w:r>
        <w:rPr>
          <w:rFonts w:ascii="Arial CYR" w:hAnsi="Arial CYR" w:cs="Arial CYR"/>
          <w:sz w:val="18"/>
          <w:szCs w:val="18"/>
        </w:rPr>
        <w:t xml:space="preserve">в появившемся окне </w:t>
      </w:r>
      <w:r>
        <w:rPr>
          <w:rFonts w:ascii="Arial CYR" w:hAnsi="Arial CYR" w:cs="Arial CYR"/>
          <w:i/>
          <w:iCs/>
          <w:sz w:val="18"/>
          <w:szCs w:val="18"/>
        </w:rPr>
        <w:t>Тип документа</w:t>
      </w:r>
      <w:r>
        <w:rPr>
          <w:rFonts w:ascii="Arial CYR" w:hAnsi="Arial CYR" w:cs="Arial CYR"/>
          <w:sz w:val="18"/>
          <w:szCs w:val="18"/>
        </w:rPr>
        <w:t xml:space="preserve"> выберите </w:t>
      </w:r>
      <w:r>
        <w:rPr>
          <w:rFonts w:ascii="Arial CYR" w:hAnsi="Arial CYR" w:cs="Arial CYR"/>
          <w:b/>
          <w:bCs/>
          <w:sz w:val="18"/>
          <w:szCs w:val="18"/>
        </w:rPr>
        <w:t>Платежный документ</w:t>
      </w:r>
      <w:r>
        <w:rPr>
          <w:rFonts w:ascii="Arial CYR" w:hAnsi="Arial CYR" w:cs="Arial CYR"/>
          <w:sz w:val="18"/>
          <w:szCs w:val="18"/>
        </w:rPr>
        <w:t xml:space="preserve"> для квитовки: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3" type="#_x0000_t75" style="width:263.55pt;height:289.35pt">
            <v:imagedata r:id="rId62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56. Выбор типа документа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>лее по выбранному типу документа в отобразившемся окне выберите нужный документ, и параметры этого документа появятся в таблице.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Сделка</w:t>
      </w:r>
      <w:r>
        <w:rPr>
          <w:rFonts w:ascii="Arial CYR" w:hAnsi="Arial CYR" w:cs="Arial CYR"/>
          <w:sz w:val="18"/>
          <w:szCs w:val="18"/>
        </w:rPr>
        <w:t xml:space="preserve"> выбирается договор. При этом автоматически заполняется таблица </w:t>
      </w:r>
      <w:r>
        <w:rPr>
          <w:rFonts w:ascii="Arial CYR" w:hAnsi="Arial CYR" w:cs="Arial CYR"/>
          <w:i/>
          <w:iCs/>
          <w:sz w:val="18"/>
          <w:szCs w:val="18"/>
        </w:rPr>
        <w:t>Доступные события по сделке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Таблица </w:t>
      </w:r>
      <w:r>
        <w:rPr>
          <w:rFonts w:ascii="Arial CYR" w:hAnsi="Arial CYR" w:cs="Arial CYR"/>
          <w:i/>
          <w:iCs/>
          <w:sz w:val="18"/>
          <w:szCs w:val="18"/>
        </w:rPr>
        <w:t>Выбра</w:t>
      </w:r>
      <w:r>
        <w:rPr>
          <w:rFonts w:ascii="Arial CYR" w:hAnsi="Arial CYR" w:cs="Arial CYR"/>
          <w:i/>
          <w:iCs/>
          <w:sz w:val="18"/>
          <w:szCs w:val="18"/>
        </w:rPr>
        <w:t>нные события</w:t>
      </w:r>
      <w:r>
        <w:rPr>
          <w:rFonts w:ascii="Arial CYR" w:hAnsi="Arial CYR" w:cs="Arial CYR"/>
          <w:sz w:val="18"/>
          <w:szCs w:val="18"/>
        </w:rPr>
        <w:t xml:space="preserve"> настраивается следующим образом: в таблице </w:t>
      </w:r>
      <w:r>
        <w:rPr>
          <w:rFonts w:ascii="Arial CYR" w:hAnsi="Arial CYR" w:cs="Arial CYR"/>
          <w:i/>
          <w:iCs/>
          <w:sz w:val="18"/>
          <w:szCs w:val="18"/>
        </w:rPr>
        <w:t>Доступные события по сделке</w:t>
      </w:r>
      <w:r>
        <w:rPr>
          <w:rFonts w:ascii="Arial CYR" w:hAnsi="Arial CYR" w:cs="Arial CYR"/>
          <w:sz w:val="18"/>
          <w:szCs w:val="18"/>
        </w:rPr>
        <w:t xml:space="preserve"> отмечается курсором нужное событие и далее используется кнопка &gt;&gt;.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форме документа квитовки также можно выбрать деление события, если сумма выбранного события больше, че</w:t>
      </w:r>
      <w:r>
        <w:rPr>
          <w:rFonts w:ascii="Arial CYR" w:hAnsi="Arial CYR" w:cs="Arial CYR"/>
          <w:sz w:val="18"/>
          <w:szCs w:val="18"/>
        </w:rPr>
        <w:t xml:space="preserve">м сумма квитуемого документа. Для этого необходимо включить </w:t>
      </w:r>
      <w:r>
        <w:rPr>
          <w:rFonts w:ascii="Arial CYR" w:hAnsi="Arial CYR" w:cs="Arial CYR"/>
          <w:b/>
          <w:bCs/>
          <w:sz w:val="18"/>
          <w:szCs w:val="18"/>
        </w:rPr>
        <w:t>Делить событие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этого следует сохранить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 xml:space="preserve"> документ </w:t>
      </w:r>
      <w:r>
        <w:rPr>
          <w:rFonts w:ascii="Arial CYR" w:hAnsi="Arial CYR" w:cs="Arial CYR"/>
          <w:i/>
          <w:iCs/>
          <w:sz w:val="18"/>
          <w:szCs w:val="18"/>
        </w:rPr>
        <w:t>Квитовка платежей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документу </w:t>
      </w:r>
      <w:r>
        <w:rPr>
          <w:rFonts w:ascii="Arial CYR" w:hAnsi="Arial CYR" w:cs="Arial CYR"/>
          <w:i/>
          <w:iCs/>
          <w:sz w:val="18"/>
          <w:szCs w:val="18"/>
        </w:rPr>
        <w:t>Сделка FX</w:t>
      </w:r>
      <w:r>
        <w:rPr>
          <w:rFonts w:ascii="Arial CYR" w:hAnsi="Arial CYR" w:cs="Arial CYR"/>
          <w:sz w:val="18"/>
          <w:szCs w:val="18"/>
        </w:rPr>
        <w:t xml:space="preserve"> в состоянии </w:t>
      </w:r>
      <w:r>
        <w:rPr>
          <w:rFonts w:ascii="Arial CYR" w:hAnsi="Arial CYR" w:cs="Arial CYR"/>
          <w:i/>
          <w:i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 xml:space="preserve"> можно выполнить действие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Сквитовать</w:t>
      </w:r>
      <w:r>
        <w:rPr>
          <w:rFonts w:ascii="Arial CYR" w:hAnsi="Arial CYR" w:cs="Arial CYR"/>
          <w:sz w:val="18"/>
          <w:szCs w:val="18"/>
        </w:rPr>
        <w:t>, в результате которог</w:t>
      </w:r>
      <w:r>
        <w:rPr>
          <w:rFonts w:ascii="Arial CYR" w:hAnsi="Arial CYR" w:cs="Arial CYR"/>
          <w:sz w:val="18"/>
          <w:szCs w:val="18"/>
        </w:rPr>
        <w:t>о строки выписки по корреспондентскому счету квитуются с платежами по сделкам FX (см. рис. 35. Вкладка События).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Работа с документами бух. оформления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Данный режим позволяет организовать поэтапную обработку бухгалтерских документов связанных со сделками</w:t>
      </w:r>
      <w:r>
        <w:rPr>
          <w:rFonts w:ascii="Arial CYR" w:hAnsi="Arial CYR" w:cs="Arial CYR"/>
          <w:sz w:val="18"/>
          <w:szCs w:val="18"/>
        </w:rPr>
        <w:t>. При таком режиме, с помощью настроек разделения доступа на состояния документов, определяется круг лиц, которые могут формировать документы в состоянии "План" и список лиц которые "окончательно исполняют" плановые документы.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пункта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Операции -&gt;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 xml:space="preserve"> Работа с документами бух оформления</w:t>
      </w:r>
      <w:r>
        <w:rPr>
          <w:rFonts w:ascii="Arial CYR" w:hAnsi="Arial CYR" w:cs="Arial CYR"/>
          <w:spacing w:val="40"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>на экране отображается информация в следующем виде</w:t>
      </w:r>
      <w:r>
        <w:rPr>
          <w:rFonts w:ascii="Arial CYR" w:hAnsi="Arial CYR" w:cs="Arial CYR"/>
          <w:spacing w:val="40"/>
          <w:sz w:val="18"/>
          <w:szCs w:val="18"/>
        </w:rPr>
        <w:t>:</w:t>
      </w: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ind w:left="-280"/>
        <w:jc w:val="center"/>
        <w:rPr>
          <w:rFonts w:cs="Calibri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4" type="#_x0000_t75" style="width:515.55pt;height:148.75pt">
            <v:imagedata r:id="rId63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57. Работа с документами бух. оформления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перевода документов в необходимое состояние необходимо в колонке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Отм</w:t>
      </w:r>
      <w:r>
        <w:rPr>
          <w:rFonts w:ascii="Arial CYR" w:hAnsi="Arial CYR" w:cs="Arial CYR"/>
          <w:sz w:val="18"/>
          <w:szCs w:val="18"/>
        </w:rPr>
        <w:t xml:space="preserve"> отметить тр</w:t>
      </w:r>
      <w:r>
        <w:rPr>
          <w:rFonts w:ascii="Arial CYR" w:hAnsi="Arial CYR" w:cs="Arial CYR"/>
          <w:sz w:val="18"/>
          <w:szCs w:val="18"/>
        </w:rPr>
        <w:t xml:space="preserve">ебуемые документы и нажать на кнопку в средней части экрана, на которой высвечивается наименование метода, применимого к отмеченным документам (в примере на рисунке этот метод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План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завершения работы данного режима необходимо начать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Закрыть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rPr>
          <w:rFonts w:ascii="MS Shell Dlg" w:hAnsi="MS Shell Dlg" w:cs="MS Shell Dlg"/>
          <w:sz w:val="18"/>
          <w:szCs w:val="18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36"/>
          <w:szCs w:val="36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Сервис</w:t>
      </w:r>
    </w:p>
    <w:p w:rsidR="00000000" w:rsidRDefault="006D116C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Импорт сделок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Существует возможность формирования FX сделок по данным из XLS файла. Для этого воспользуйтесь пунктом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Сервис -&gt; Импорт сделок из Excel</w:t>
      </w:r>
      <w:r>
        <w:rPr>
          <w:rFonts w:ascii="Arial CYR" w:hAnsi="Arial CYR" w:cs="Arial CYR"/>
          <w:sz w:val="18"/>
          <w:szCs w:val="18"/>
        </w:rPr>
        <w:t xml:space="preserve">. В появившемся окне выберите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Формат</w:t>
      </w:r>
      <w:r>
        <w:rPr>
          <w:rFonts w:ascii="Arial CYR" w:hAnsi="Arial CYR" w:cs="Arial CYR"/>
          <w:sz w:val="18"/>
          <w:szCs w:val="18"/>
        </w:rPr>
        <w:t xml:space="preserve"> файла - XLS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Файл</w:t>
      </w:r>
      <w:r>
        <w:rPr>
          <w:rFonts w:ascii="Arial CYR" w:hAnsi="Arial CYR" w:cs="Arial CYR"/>
          <w:sz w:val="18"/>
          <w:szCs w:val="18"/>
        </w:rPr>
        <w:t xml:space="preserve"> для импорта: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5" type="#_x0000_t75" style="width:449pt;height:263.55pt">
            <v:imagedata r:id="rId64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58. Импорт сделок, выбор формата импортируемого файла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этого нажмите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Импорт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этом режиме можно осуществлять обработку файлов тикетов Reuters с последующим формированием сделок по ним. Для этого при </w:t>
      </w:r>
      <w:r>
        <w:rPr>
          <w:rFonts w:ascii="Arial CYR" w:hAnsi="Arial CYR" w:cs="Arial CYR"/>
          <w:sz w:val="18"/>
          <w:szCs w:val="18"/>
        </w:rPr>
        <w:t>выборе формата файла нужно выбрать ReutersSputnikDeal2000 TXT.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Отчеты</w:t>
      </w:r>
    </w:p>
    <w:p w:rsidR="00000000" w:rsidRDefault="006D116C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Сделки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формирования этого документа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Отчеты -&gt; Сделки</w:t>
      </w:r>
      <w:r>
        <w:rPr>
          <w:rFonts w:ascii="Arial CYR" w:hAnsi="Arial CYR" w:cs="Arial CYR"/>
          <w:sz w:val="18"/>
          <w:szCs w:val="18"/>
        </w:rPr>
        <w:t>2. При этом отобразится окно ввода параметров отчета: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6" type="#_x0000_t75" style="width:210.55pt;height:228.9pt">
            <v:imagedata r:id="rId65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59. Параметры о</w:t>
      </w:r>
      <w:r>
        <w:rPr>
          <w:rFonts w:ascii="Arial CYR" w:hAnsi="Arial CYR" w:cs="Arial CYR"/>
          <w:i/>
          <w:iCs/>
          <w:sz w:val="18"/>
          <w:szCs w:val="18"/>
        </w:rPr>
        <w:t>тчета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сделки</w:t>
      </w:r>
      <w:r>
        <w:rPr>
          <w:rFonts w:ascii="Arial CYR" w:hAnsi="Arial CYR" w:cs="Arial CYR"/>
          <w:sz w:val="18"/>
          <w:szCs w:val="18"/>
        </w:rPr>
        <w:t xml:space="preserve"> - выбирается значение Конверсионные сделки (второе значение Сделки с драг. металлами).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подписания</w:t>
      </w:r>
      <w:r>
        <w:rPr>
          <w:rFonts w:ascii="Arial CYR" w:hAnsi="Arial CYR" w:cs="Arial CYR"/>
          <w:sz w:val="18"/>
          <w:szCs w:val="18"/>
        </w:rPr>
        <w:t xml:space="preserve"> - вводится период подписания сделок.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1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2</w:t>
      </w:r>
      <w:r>
        <w:rPr>
          <w:rFonts w:ascii="Arial CYR" w:hAnsi="Arial CYR" w:cs="Arial CYR"/>
          <w:sz w:val="18"/>
          <w:szCs w:val="18"/>
        </w:rPr>
        <w:t xml:space="preserve"> выбираются валюты, а 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Все</w:t>
      </w:r>
      <w:r>
        <w:rPr>
          <w:rFonts w:ascii="Arial CYR" w:hAnsi="Arial CYR" w:cs="Arial CYR"/>
          <w:sz w:val="18"/>
          <w:szCs w:val="18"/>
        </w:rPr>
        <w:t xml:space="preserve"> происходит отбор по всем валютам.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п</w:t>
      </w:r>
      <w:r>
        <w:rPr>
          <w:rFonts w:ascii="Arial CYR" w:hAnsi="Arial CYR" w:cs="Arial CYR"/>
          <w:sz w:val="18"/>
          <w:szCs w:val="18"/>
        </w:rPr>
        <w:t xml:space="preserve">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Контрагент</w:t>
      </w:r>
      <w:r>
        <w:rPr>
          <w:rFonts w:ascii="Arial CYR" w:hAnsi="Arial CYR" w:cs="Arial CYR"/>
          <w:sz w:val="18"/>
          <w:szCs w:val="18"/>
        </w:rPr>
        <w:t xml:space="preserve"> либо выбирается контрагент, либо используется кнопка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Все</w:t>
      </w:r>
      <w:r>
        <w:rPr>
          <w:rFonts w:ascii="Arial CYR" w:hAnsi="Arial CYR" w:cs="Arial CYR"/>
          <w:sz w:val="18"/>
          <w:szCs w:val="18"/>
        </w:rPr>
        <w:t xml:space="preserve">. 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 отражает текущее состояние по всем сделкам. Формируемый документ имеет следующий вид: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7" type="#_x0000_t75" style="width:487.7pt;height:153.5pt">
            <v:imagedata r:id="rId66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60. Отчет "Сделки"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колонках отчета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Контраге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нт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Номер сделки</w:t>
      </w:r>
      <w:r>
        <w:rPr>
          <w:rFonts w:ascii="Arial CYR" w:hAnsi="Arial CYR" w:cs="Arial CYR"/>
          <w:sz w:val="18"/>
          <w:szCs w:val="18"/>
        </w:rPr>
        <w:t xml:space="preserve"> содержатся ссылки на контрагента и FX сделку соответственно.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lastRenderedPageBreak/>
        <w:t>Отчет по результатам переноса остатков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формирования этого отчета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Отчеты -&gt; Отчет по результатам переноса остатков</w:t>
      </w:r>
      <w:r>
        <w:rPr>
          <w:rFonts w:ascii="Arial CYR" w:hAnsi="Arial CYR" w:cs="Arial CYR"/>
          <w:sz w:val="18"/>
          <w:szCs w:val="18"/>
        </w:rPr>
        <w:t xml:space="preserve"> за выбранный операционный день: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8" type="#_x0000_t75" style="width:323.3pt;height:117.5pt">
            <v:imagedata r:id="rId67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61. Выбор операционного дня</w:t>
      </w:r>
    </w:p>
    <w:p w:rsidR="00000000" w:rsidRDefault="006D116C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 xml:space="preserve"> отобразится отчет за дату: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9" type="#_x0000_t75" style="width:367.45pt;height:155.55pt">
            <v:imagedata r:id="rId68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62. Отчет по результатам переноса остатков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Расчет КРС по операциям с иностранной валютой (не включенным в компенсационное соглашение)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0" type="#_x0000_t75" style="width:571.25pt;height:271pt">
            <v:imagedata r:id="rId69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63. Расчет КРС по операциям с иностранной валютой (не включенным в компенсационное соглашение)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Расчет КРС по операциям с иностранной валютой (включенным в компенсационное соглашение)</w:t>
      </w:r>
    </w:p>
    <w:p w:rsidR="00000000" w:rsidRDefault="006D116C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1" type="#_x0000_t75" style="width:600.45pt;height:186.1pt">
            <v:imagedata r:id="rId70" o:title=""/>
          </v:shape>
        </w:pic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64. Расчет КРС по операциям с иностранной валютой (включенным в компенсационное соглашение)</w:t>
      </w:r>
    </w:p>
    <w:p w:rsidR="00000000" w:rsidRDefault="006D116C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6D116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6D116C" w:rsidRDefault="006D116C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sectPr w:rsidR="006D116C">
      <w:pgSz w:w="12240" w:h="15840"/>
      <w:pgMar w:top="1134" w:right="850" w:bottom="1134" w:left="1701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Shell Dlg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MS Sans Serif">
    <w:altName w:val="Microsoft Sans Serif"/>
    <w:panose1 w:val="00000000000000000000"/>
    <w:charset w:val="CC"/>
    <w:family w:val="auto"/>
    <w:notTrueType/>
    <w:pitch w:val="variable"/>
    <w:sig w:usb0="00000201" w:usb1="00000000" w:usb2="00000000" w:usb3="00000000" w:csb0="00000004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2284768A"/>
    <w:lvl w:ilvl="0">
      <w:numFmt w:val="bullet"/>
      <w:lvlText w:val="*"/>
      <w:lvlJc w:val="left"/>
    </w:lvl>
  </w:abstractNum>
  <w:abstractNum w:abstractNumId="1" w15:restartNumberingAfterBreak="0">
    <w:nsid w:val="0DC028FE"/>
    <w:multiLevelType w:val="singleLevel"/>
    <w:tmpl w:val="8F7E716C"/>
    <w:lvl w:ilvl="0">
      <w:start w:val="1"/>
      <w:numFmt w:val="decimal"/>
      <w:lvlText w:val="%1."/>
      <w:legacy w:legacy="1" w:legacySpace="0" w:legacyIndent="0"/>
      <w:lvlJc w:val="left"/>
      <w:rPr>
        <w:rFonts w:ascii="Arial CYR" w:hAnsi="Arial CYR" w:cs="Arial CYR" w:hint="default"/>
      </w:rPr>
    </w:lvl>
  </w:abstractNum>
  <w:num w:numId="1">
    <w:abstractNumId w:val="0"/>
    <w:lvlOverride w:ilvl="0">
      <w:lvl w:ilvl="0">
        <w:numFmt w:val="bullet"/>
        <w:lvlText w:val=""/>
        <w:legacy w:legacy="1" w:legacySpace="0" w:legacyIndent="1285"/>
        <w:lvlJc w:val="left"/>
        <w:rPr>
          <w:rFonts w:ascii="Symbol" w:hAnsi="Symbol" w:hint="default"/>
        </w:rPr>
      </w:lvl>
    </w:lvlOverride>
  </w:num>
  <w:num w:numId="2">
    <w:abstractNumId w:val="0"/>
    <w:lvlOverride w:ilvl="0">
      <w:lvl w:ilvl="0">
        <w:numFmt w:val="bullet"/>
        <w:lvlText w:val=""/>
        <w:legacy w:legacy="1" w:legacySpace="0" w:legacyIndent="340"/>
        <w:lvlJc w:val="left"/>
        <w:rPr>
          <w:rFonts w:ascii="Symbol" w:hAnsi="Symbol" w:hint="default"/>
        </w:rPr>
      </w:lvl>
    </w:lvlOverride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SystemFonts/>
  <w:bordersDoNotSurroundHeader/>
  <w:bordersDoNotSurroundFooter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D352F7"/>
    <w:rsid w:val="006D116C"/>
    <w:rsid w:val="00D352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  <w15:docId w15:val="{BD232E2A-BC72-4C13-8052-4E5CBB1A4D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wmf"/><Relationship Id="rId18" Type="http://schemas.openxmlformats.org/officeDocument/2006/relationships/image" Target="media/image14.wmf"/><Relationship Id="rId26" Type="http://schemas.openxmlformats.org/officeDocument/2006/relationships/image" Target="media/image22.wmf"/><Relationship Id="rId39" Type="http://schemas.openxmlformats.org/officeDocument/2006/relationships/image" Target="media/image35.wmf"/><Relationship Id="rId21" Type="http://schemas.openxmlformats.org/officeDocument/2006/relationships/image" Target="media/image17.wmf"/><Relationship Id="rId34" Type="http://schemas.openxmlformats.org/officeDocument/2006/relationships/image" Target="media/image30.wmf"/><Relationship Id="rId42" Type="http://schemas.openxmlformats.org/officeDocument/2006/relationships/image" Target="media/image38.wmf"/><Relationship Id="rId47" Type="http://schemas.openxmlformats.org/officeDocument/2006/relationships/image" Target="media/image43.wmf"/><Relationship Id="rId50" Type="http://schemas.openxmlformats.org/officeDocument/2006/relationships/image" Target="media/image46.wmf"/><Relationship Id="rId55" Type="http://schemas.openxmlformats.org/officeDocument/2006/relationships/image" Target="media/image51.wmf"/><Relationship Id="rId63" Type="http://schemas.openxmlformats.org/officeDocument/2006/relationships/image" Target="media/image59.wmf"/><Relationship Id="rId68" Type="http://schemas.openxmlformats.org/officeDocument/2006/relationships/image" Target="media/image64.wmf"/><Relationship Id="rId7" Type="http://schemas.openxmlformats.org/officeDocument/2006/relationships/image" Target="media/image3.wmf"/><Relationship Id="rId71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wmf"/><Relationship Id="rId29" Type="http://schemas.openxmlformats.org/officeDocument/2006/relationships/image" Target="media/image25.wmf"/><Relationship Id="rId1" Type="http://schemas.openxmlformats.org/officeDocument/2006/relationships/numbering" Target="numbering.xml"/><Relationship Id="rId6" Type="http://schemas.openxmlformats.org/officeDocument/2006/relationships/image" Target="media/image2.wmf"/><Relationship Id="rId11" Type="http://schemas.openxmlformats.org/officeDocument/2006/relationships/image" Target="media/image7.wmf"/><Relationship Id="rId24" Type="http://schemas.openxmlformats.org/officeDocument/2006/relationships/image" Target="media/image20.wmf"/><Relationship Id="rId32" Type="http://schemas.openxmlformats.org/officeDocument/2006/relationships/image" Target="media/image28.wmf"/><Relationship Id="rId37" Type="http://schemas.openxmlformats.org/officeDocument/2006/relationships/image" Target="media/image33.wmf"/><Relationship Id="rId40" Type="http://schemas.openxmlformats.org/officeDocument/2006/relationships/image" Target="media/image36.wmf"/><Relationship Id="rId45" Type="http://schemas.openxmlformats.org/officeDocument/2006/relationships/image" Target="media/image41.wmf"/><Relationship Id="rId53" Type="http://schemas.openxmlformats.org/officeDocument/2006/relationships/image" Target="media/image49.wmf"/><Relationship Id="rId58" Type="http://schemas.openxmlformats.org/officeDocument/2006/relationships/image" Target="media/image54.wmf"/><Relationship Id="rId66" Type="http://schemas.openxmlformats.org/officeDocument/2006/relationships/image" Target="media/image62.wmf"/><Relationship Id="rId5" Type="http://schemas.openxmlformats.org/officeDocument/2006/relationships/image" Target="media/image1.wmf"/><Relationship Id="rId15" Type="http://schemas.openxmlformats.org/officeDocument/2006/relationships/image" Target="media/image11.wmf"/><Relationship Id="rId23" Type="http://schemas.openxmlformats.org/officeDocument/2006/relationships/image" Target="media/image19.wmf"/><Relationship Id="rId28" Type="http://schemas.openxmlformats.org/officeDocument/2006/relationships/image" Target="media/image24.wmf"/><Relationship Id="rId36" Type="http://schemas.openxmlformats.org/officeDocument/2006/relationships/image" Target="media/image32.wmf"/><Relationship Id="rId49" Type="http://schemas.openxmlformats.org/officeDocument/2006/relationships/image" Target="media/image45.wmf"/><Relationship Id="rId57" Type="http://schemas.openxmlformats.org/officeDocument/2006/relationships/image" Target="media/image53.wmf"/><Relationship Id="rId61" Type="http://schemas.openxmlformats.org/officeDocument/2006/relationships/image" Target="media/image57.wmf"/><Relationship Id="rId10" Type="http://schemas.openxmlformats.org/officeDocument/2006/relationships/image" Target="media/image6.wmf"/><Relationship Id="rId19" Type="http://schemas.openxmlformats.org/officeDocument/2006/relationships/image" Target="media/image15.wmf"/><Relationship Id="rId31" Type="http://schemas.openxmlformats.org/officeDocument/2006/relationships/image" Target="media/image27.wmf"/><Relationship Id="rId44" Type="http://schemas.openxmlformats.org/officeDocument/2006/relationships/image" Target="media/image40.wmf"/><Relationship Id="rId52" Type="http://schemas.openxmlformats.org/officeDocument/2006/relationships/image" Target="media/image48.wmf"/><Relationship Id="rId60" Type="http://schemas.openxmlformats.org/officeDocument/2006/relationships/image" Target="media/image56.wmf"/><Relationship Id="rId65" Type="http://schemas.openxmlformats.org/officeDocument/2006/relationships/image" Target="media/image61.wmf"/><Relationship Id="rId4" Type="http://schemas.openxmlformats.org/officeDocument/2006/relationships/webSettings" Target="webSettings.xml"/><Relationship Id="rId9" Type="http://schemas.openxmlformats.org/officeDocument/2006/relationships/image" Target="media/image5.wmf"/><Relationship Id="rId14" Type="http://schemas.openxmlformats.org/officeDocument/2006/relationships/image" Target="media/image10.wmf"/><Relationship Id="rId22" Type="http://schemas.openxmlformats.org/officeDocument/2006/relationships/image" Target="media/image18.wmf"/><Relationship Id="rId27" Type="http://schemas.openxmlformats.org/officeDocument/2006/relationships/image" Target="media/image23.wmf"/><Relationship Id="rId30" Type="http://schemas.openxmlformats.org/officeDocument/2006/relationships/image" Target="media/image26.wmf"/><Relationship Id="rId35" Type="http://schemas.openxmlformats.org/officeDocument/2006/relationships/image" Target="media/image31.wmf"/><Relationship Id="rId43" Type="http://schemas.openxmlformats.org/officeDocument/2006/relationships/image" Target="media/image39.wmf"/><Relationship Id="rId48" Type="http://schemas.openxmlformats.org/officeDocument/2006/relationships/image" Target="media/image44.wmf"/><Relationship Id="rId56" Type="http://schemas.openxmlformats.org/officeDocument/2006/relationships/image" Target="media/image52.wmf"/><Relationship Id="rId64" Type="http://schemas.openxmlformats.org/officeDocument/2006/relationships/image" Target="media/image60.wmf"/><Relationship Id="rId69" Type="http://schemas.openxmlformats.org/officeDocument/2006/relationships/image" Target="media/image65.wmf"/><Relationship Id="rId8" Type="http://schemas.openxmlformats.org/officeDocument/2006/relationships/image" Target="media/image4.wmf"/><Relationship Id="rId51" Type="http://schemas.openxmlformats.org/officeDocument/2006/relationships/image" Target="media/image47.wmf"/><Relationship Id="rId72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8.wmf"/><Relationship Id="rId17" Type="http://schemas.openxmlformats.org/officeDocument/2006/relationships/image" Target="media/image13.wmf"/><Relationship Id="rId25" Type="http://schemas.openxmlformats.org/officeDocument/2006/relationships/image" Target="media/image21.wmf"/><Relationship Id="rId33" Type="http://schemas.openxmlformats.org/officeDocument/2006/relationships/image" Target="media/image29.wmf"/><Relationship Id="rId38" Type="http://schemas.openxmlformats.org/officeDocument/2006/relationships/image" Target="media/image34.wmf"/><Relationship Id="rId46" Type="http://schemas.openxmlformats.org/officeDocument/2006/relationships/image" Target="media/image42.wmf"/><Relationship Id="rId59" Type="http://schemas.openxmlformats.org/officeDocument/2006/relationships/image" Target="media/image55.wmf"/><Relationship Id="rId67" Type="http://schemas.openxmlformats.org/officeDocument/2006/relationships/image" Target="media/image63.wmf"/><Relationship Id="rId20" Type="http://schemas.openxmlformats.org/officeDocument/2006/relationships/image" Target="media/image16.wmf"/><Relationship Id="rId41" Type="http://schemas.openxmlformats.org/officeDocument/2006/relationships/image" Target="media/image37.wmf"/><Relationship Id="rId54" Type="http://schemas.openxmlformats.org/officeDocument/2006/relationships/image" Target="media/image50.wmf"/><Relationship Id="rId62" Type="http://schemas.openxmlformats.org/officeDocument/2006/relationships/image" Target="media/image58.wmf"/><Relationship Id="rId70" Type="http://schemas.openxmlformats.org/officeDocument/2006/relationships/image" Target="media/image66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56</Pages>
  <Words>8132</Words>
  <Characters>46355</Characters>
  <Application>Microsoft Office Word</Application>
  <DocSecurity>0</DocSecurity>
  <Lines>386</Lines>
  <Paragraphs>108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54379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Павел Нехаев </dc:creator>
  <cp:keywords/>
  <dc:description/>
  <cp:lastModifiedBy>Павел Нехаев </cp:lastModifiedBy>
  <cp:revision>2</cp:revision>
  <dcterms:created xsi:type="dcterms:W3CDTF">2018-09-24T13:00:00Z</dcterms:created>
  <dcterms:modified xsi:type="dcterms:W3CDTF">2018-09-24T13:00:00Z</dcterms:modified>
</cp:coreProperties>
</file>